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C9" w:rsidRDefault="00E034C9" w:rsidP="00E034C9">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rsidR="008141A4" w:rsidRPr="00E034C9" w:rsidRDefault="00E034C9" w:rsidP="00E034C9">
      <w:pPr>
        <w:widowControl/>
        <w:spacing w:line="360" w:lineRule="auto"/>
        <w:jc w:val="center"/>
        <w:rPr>
          <w:rFonts w:ascii="仿宋" w:eastAsia="仿宋" w:hAnsi="仿宋" w:cs="Times New Roman"/>
          <w:kern w:val="0"/>
          <w:sz w:val="32"/>
          <w:szCs w:val="32"/>
        </w:rPr>
      </w:pPr>
      <w:r w:rsidRPr="00E034C9">
        <w:rPr>
          <w:rFonts w:ascii="仿宋" w:eastAsia="仿宋" w:hAnsi="仿宋" w:cs="Times New Roman" w:hint="eastAsia"/>
          <w:kern w:val="0"/>
          <w:sz w:val="32"/>
          <w:szCs w:val="32"/>
        </w:rPr>
        <w:t>济南</w:t>
      </w:r>
      <w:r w:rsidRPr="00E034C9">
        <w:rPr>
          <w:rFonts w:ascii="仿宋" w:eastAsia="仿宋" w:hAnsi="仿宋" w:cs="Times New Roman"/>
          <w:kern w:val="0"/>
          <w:sz w:val="32"/>
          <w:szCs w:val="32"/>
        </w:rPr>
        <w:t>校区党委</w:t>
      </w:r>
      <w:r w:rsidRPr="00E034C9">
        <w:rPr>
          <w:rFonts w:ascii="仿宋" w:eastAsia="仿宋" w:hAnsi="仿宋" w:cs="Times New Roman" w:hint="eastAsia"/>
          <w:kern w:val="0"/>
          <w:sz w:val="32"/>
          <w:szCs w:val="32"/>
        </w:rPr>
        <w:t xml:space="preserve">  </w:t>
      </w:r>
      <w:r w:rsidR="00221E68" w:rsidRPr="00E034C9">
        <w:rPr>
          <w:rFonts w:ascii="仿宋" w:eastAsia="仿宋" w:hAnsi="仿宋" w:cs="Times New Roman" w:hint="eastAsia"/>
          <w:kern w:val="0"/>
          <w:sz w:val="32"/>
          <w:szCs w:val="32"/>
        </w:rPr>
        <w:t>公共课部党总支物理外语党支部</w:t>
      </w:r>
    </w:p>
    <w:p w:rsidR="008141A4" w:rsidRPr="00E034C9" w:rsidRDefault="008141A4" w:rsidP="00E034C9">
      <w:pPr>
        <w:pStyle w:val="a6"/>
        <w:spacing w:line="540" w:lineRule="exact"/>
        <w:ind w:firstLineChars="200" w:firstLine="600"/>
        <w:rPr>
          <w:rFonts w:ascii="仿宋" w:eastAsia="仿宋" w:hAnsi="仿宋"/>
          <w:sz w:val="30"/>
          <w:szCs w:val="30"/>
        </w:rPr>
      </w:pP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济南校区公共课部物理外语党支部共有正式党员6人，党支部书记金荧荧，党龄32年，担任支部书记20多年，支委成员3人，平均党龄26.7年。</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一年来，在学校和校区党委以及公共课部党总支的领导下，在支部全体党员的全力配合下，物理外语党支部认真贯彻落实党的路线方针政策和上级党组织的决议决定，抓好支部党员思想政治工作，在学校和公共课部发展中发挥了党支部的战斗堡垒作用和党员的先锋模范作用。</w:t>
      </w:r>
    </w:p>
    <w:p w:rsidR="008141A4" w:rsidRPr="00E034C9" w:rsidRDefault="00375809" w:rsidP="00E034C9">
      <w:pPr>
        <w:pStyle w:val="a6"/>
        <w:spacing w:line="540" w:lineRule="exact"/>
        <w:ind w:firstLineChars="200" w:firstLine="602"/>
        <w:rPr>
          <w:rFonts w:ascii="仿宋" w:eastAsia="仿宋" w:hAnsi="仿宋"/>
          <w:b/>
          <w:sz w:val="30"/>
          <w:szCs w:val="30"/>
        </w:rPr>
      </w:pPr>
      <w:r w:rsidRPr="00E034C9">
        <w:rPr>
          <w:rFonts w:ascii="仿宋" w:eastAsia="仿宋" w:hAnsi="仿宋" w:hint="eastAsia"/>
          <w:b/>
          <w:sz w:val="30"/>
          <w:szCs w:val="30"/>
        </w:rPr>
        <w:t>一、重视政治理论学习，狠抓支部党员的思想政治建设</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认真学习贯彻党的十九大精神，推进“两学一做”学习常态化制度化，努力构建学习型党组织建设，按照校区党委和公共课部总支的工作要求，认真研究制定支部党员学习计划并严格按照双周的党日活动组织开展学习。认真开展支部主题党日活动，每次活动的主题明确，结合支部和党员实际，把思想和工作摆进去，让党员每次都有收获，增强党员对党组织的归属感，使党组织更有凝聚力、影响力。</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二、创新学习形式，提高党员学习效果</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在丰富支部活动上多下功夫，积极思考，创新学习方式。利用集体学习、党课辅导、灯塔-党建在线学习、红色基地教育、观看视频、撰写读书笔记、专家讲座和辅导、知识问答、“假日休闲品读”栏目、集中和自学相结合，线上线下相结合，学习讨论相结合等多种学习形式，丰富了学习内容，提高了党员学习积极性，提高了学习效果。</w:t>
      </w:r>
    </w:p>
    <w:p w:rsidR="008141A4" w:rsidRPr="00E034C9" w:rsidRDefault="00221E68" w:rsidP="00E034C9">
      <w:pPr>
        <w:pStyle w:val="a6"/>
        <w:spacing w:line="540" w:lineRule="exact"/>
        <w:ind w:firstLineChars="200" w:firstLine="602"/>
        <w:rPr>
          <w:rFonts w:ascii="仿宋" w:eastAsia="仿宋" w:hAnsi="仿宋"/>
          <w:b/>
          <w:sz w:val="30"/>
          <w:szCs w:val="30"/>
        </w:rPr>
      </w:pPr>
      <w:bookmarkStart w:id="0" w:name="_GoBack"/>
      <w:r w:rsidRPr="00E034C9">
        <w:rPr>
          <w:rFonts w:ascii="仿宋" w:eastAsia="仿宋" w:hAnsi="仿宋" w:hint="eastAsia"/>
          <w:b/>
          <w:sz w:val="30"/>
          <w:szCs w:val="30"/>
        </w:rPr>
        <w:t>三</w:t>
      </w:r>
      <w:bookmarkEnd w:id="0"/>
      <w:r w:rsidRPr="00E034C9">
        <w:rPr>
          <w:rFonts w:ascii="仿宋" w:eastAsia="仿宋" w:hAnsi="仿宋" w:hint="eastAsia"/>
          <w:b/>
          <w:sz w:val="30"/>
          <w:szCs w:val="30"/>
        </w:rPr>
        <w:t>、加强制度建设，促进规范管理</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扎实开展党的建设各项工作，强化责任意识，努力建立党建工作长效机制并认真执行，认真开展党日活动，做到组织生活制度化、规范化、常态化。严格落实“三会一课”、组织生活会、谈心谈话、民主评议党员、支部工作全程记实等制度，《党支部工作手册》填写规范、详实，“灯塔--党建在线”山东e支部管理维护及时规范，严格党费收缴等各项制度。</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1、本年度物理外语支部组织材料申报了“党建工作典型案例”、“十佳党支部”、“组织工作创新奖”、“工作案例”等多项党建成果项目。</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lastRenderedPageBreak/>
        <w:t>2、支部开展专题讨论8次；支部党员理论常态化学习人均50学时；在“两学一做“教育培训常态化中支部党员人均参加集中培训9次。</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3、支部开展“三会一课”14次；人均开展谈心谈话次数10次。</w:t>
      </w:r>
    </w:p>
    <w:p w:rsidR="008141A4" w:rsidRPr="00E034C9" w:rsidRDefault="00221E68" w:rsidP="00E034C9">
      <w:pPr>
        <w:pStyle w:val="a6"/>
        <w:spacing w:line="540" w:lineRule="exact"/>
        <w:ind w:firstLineChars="200" w:firstLine="602"/>
        <w:rPr>
          <w:rFonts w:ascii="仿宋" w:eastAsia="仿宋" w:hAnsi="仿宋"/>
          <w:b/>
          <w:sz w:val="30"/>
          <w:szCs w:val="30"/>
        </w:rPr>
      </w:pPr>
      <w:r w:rsidRPr="00E034C9">
        <w:rPr>
          <w:rFonts w:ascii="仿宋" w:eastAsia="仿宋" w:hAnsi="仿宋" w:hint="eastAsia"/>
          <w:b/>
          <w:sz w:val="30"/>
          <w:szCs w:val="30"/>
        </w:rPr>
        <w:t>四、严格加强党员的教育管理，提高党员的整体素质</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严格党员教育管理，以“两学一做”学习教育常态化制度化推进为抓手，以“党员活动日”、“三会一课”、组织生活会等为载体，认真学习习近平新时代中国特色社会主义思想和党的十九大精神，抓常抓长党员教育，引导党员加强党性修养、提升自身素质。</w:t>
      </w:r>
    </w:p>
    <w:p w:rsidR="008141A4" w:rsidRPr="00E034C9" w:rsidRDefault="00221E68" w:rsidP="00E034C9">
      <w:pPr>
        <w:pStyle w:val="a6"/>
        <w:spacing w:line="540" w:lineRule="exact"/>
        <w:ind w:firstLineChars="200" w:firstLine="602"/>
        <w:rPr>
          <w:rFonts w:ascii="仿宋" w:eastAsia="仿宋" w:hAnsi="仿宋"/>
          <w:b/>
          <w:sz w:val="30"/>
          <w:szCs w:val="30"/>
        </w:rPr>
      </w:pPr>
      <w:r w:rsidRPr="00E034C9">
        <w:rPr>
          <w:rFonts w:ascii="仿宋" w:eastAsia="仿宋" w:hAnsi="仿宋" w:hint="eastAsia"/>
          <w:b/>
          <w:sz w:val="30"/>
          <w:szCs w:val="30"/>
        </w:rPr>
        <w:t>五、在工作中发挥党员先锋模范作用</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党支部将学习活动切实与本职工作相结合，以加强支部班子建设、提高党员队伍素质和发挥支部的战斗堡垒为主线，紧紧围绕教研室各项任务的圆满完成等方面发挥党员的先锋模范作用和党支部的战斗堡垒作用。</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支部6名党员在2017年度中获“优秀教育工作者”1人、校区优秀教师1人、“我心目中好老师”2人、校区“难忘恩师”1人、“教学管理优秀奖”1人、优秀工会工作者1人等荣誉称号。</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加强网站建设和对外宣传报道工作。公共课部党总支建设创办的【假日休闲品读】栏目由本支部党员专人负责管理，不断更新内容、强化服务，目前此栏目已坚持了5年之多，做到了250多期，已成为了具有本部门特色的品牌项目。加强对外宣传工作，支部党员和教研室老师积极投稿，广泛宣传本部门教职工的先进事迹，扬正气，传递正能量，近年来有3人次被评为学校新闻宣传工作先进个人和校优秀通讯员。</w:t>
      </w: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通过党员同志共同努力将学习落到了实处，一个党员一面旗帜，党员在各方面工作中都能勇挑重担、发挥出了先锋模范作用，增强了党组织的创造力、凝聚力和战斗力。</w:t>
      </w:r>
    </w:p>
    <w:p w:rsidR="008141A4" w:rsidRPr="00E034C9" w:rsidRDefault="008141A4" w:rsidP="00E034C9">
      <w:pPr>
        <w:pStyle w:val="a6"/>
        <w:spacing w:line="540" w:lineRule="exact"/>
        <w:ind w:firstLineChars="200" w:firstLine="600"/>
        <w:rPr>
          <w:rFonts w:ascii="仿宋" w:eastAsia="仿宋" w:hAnsi="仿宋"/>
          <w:sz w:val="30"/>
          <w:szCs w:val="30"/>
        </w:rPr>
      </w:pPr>
    </w:p>
    <w:p w:rsidR="008141A4" w:rsidRPr="00E034C9" w:rsidRDefault="008141A4" w:rsidP="00E034C9">
      <w:pPr>
        <w:pStyle w:val="a6"/>
        <w:spacing w:line="540" w:lineRule="exact"/>
        <w:ind w:firstLineChars="200" w:firstLine="600"/>
        <w:rPr>
          <w:rFonts w:ascii="仿宋" w:eastAsia="仿宋" w:hAnsi="仿宋"/>
          <w:sz w:val="30"/>
          <w:szCs w:val="30"/>
        </w:rPr>
      </w:pPr>
    </w:p>
    <w:p w:rsidR="008141A4" w:rsidRPr="00E034C9" w:rsidRDefault="00221E68" w:rsidP="00E034C9">
      <w:pPr>
        <w:pStyle w:val="a6"/>
        <w:spacing w:line="540" w:lineRule="exact"/>
        <w:ind w:firstLineChars="200" w:firstLine="600"/>
        <w:rPr>
          <w:rFonts w:ascii="仿宋" w:eastAsia="仿宋" w:hAnsi="仿宋"/>
          <w:sz w:val="30"/>
          <w:szCs w:val="30"/>
        </w:rPr>
      </w:pPr>
      <w:r w:rsidRPr="00E034C9">
        <w:rPr>
          <w:rFonts w:ascii="仿宋" w:eastAsia="仿宋" w:hAnsi="仿宋" w:hint="eastAsia"/>
          <w:sz w:val="30"/>
          <w:szCs w:val="30"/>
        </w:rPr>
        <w:t xml:space="preserve">                                  2018年5月</w:t>
      </w:r>
    </w:p>
    <w:sectPr w:rsidR="008141A4" w:rsidRPr="00E034C9">
      <w:pgSz w:w="11906" w:h="16838"/>
      <w:pgMar w:top="1134" w:right="1701" w:bottom="1134" w:left="170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4C9" w:rsidRDefault="00E034C9" w:rsidP="00E034C9">
      <w:r>
        <w:separator/>
      </w:r>
    </w:p>
  </w:endnote>
  <w:endnote w:type="continuationSeparator" w:id="0">
    <w:p w:rsidR="00E034C9" w:rsidRDefault="00E034C9" w:rsidP="00E0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4C9" w:rsidRDefault="00E034C9" w:rsidP="00E034C9">
      <w:r>
        <w:separator/>
      </w:r>
    </w:p>
  </w:footnote>
  <w:footnote w:type="continuationSeparator" w:id="0">
    <w:p w:rsidR="00E034C9" w:rsidRDefault="00E034C9" w:rsidP="00E034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A2073"/>
    <w:rsid w:val="00221E68"/>
    <w:rsid w:val="00375809"/>
    <w:rsid w:val="008141A4"/>
    <w:rsid w:val="00E034C9"/>
    <w:rsid w:val="0410629E"/>
    <w:rsid w:val="0D560D4E"/>
    <w:rsid w:val="15D75DD2"/>
    <w:rsid w:val="1DEA2073"/>
    <w:rsid w:val="2C7D5C3B"/>
    <w:rsid w:val="54C84C63"/>
    <w:rsid w:val="5E88203D"/>
    <w:rsid w:val="6CB64F1C"/>
    <w:rsid w:val="6D535020"/>
    <w:rsid w:val="73574C54"/>
    <w:rsid w:val="7F61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C0FB12-A61F-4929-8150-6FB4E19A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E034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034C9"/>
    <w:rPr>
      <w:rFonts w:asciiTheme="minorHAnsi" w:eastAsiaTheme="minorEastAsia" w:hAnsiTheme="minorHAnsi" w:cstheme="minorBidi"/>
      <w:kern w:val="2"/>
      <w:sz w:val="18"/>
      <w:szCs w:val="18"/>
    </w:rPr>
  </w:style>
  <w:style w:type="paragraph" w:styleId="a5">
    <w:name w:val="footer"/>
    <w:basedOn w:val="a"/>
    <w:link w:val="Char0"/>
    <w:rsid w:val="00E034C9"/>
    <w:pPr>
      <w:tabs>
        <w:tab w:val="center" w:pos="4153"/>
        <w:tab w:val="right" w:pos="8306"/>
      </w:tabs>
      <w:snapToGrid w:val="0"/>
      <w:jc w:val="left"/>
    </w:pPr>
    <w:rPr>
      <w:sz w:val="18"/>
      <w:szCs w:val="18"/>
    </w:rPr>
  </w:style>
  <w:style w:type="character" w:customStyle="1" w:styleId="Char0">
    <w:name w:val="页脚 Char"/>
    <w:basedOn w:val="a0"/>
    <w:link w:val="a5"/>
    <w:rsid w:val="00E034C9"/>
    <w:rPr>
      <w:rFonts w:asciiTheme="minorHAnsi" w:eastAsiaTheme="minorEastAsia" w:hAnsiTheme="minorHAnsi" w:cstheme="minorBidi"/>
      <w:kern w:val="2"/>
      <w:sz w:val="18"/>
      <w:szCs w:val="18"/>
    </w:rPr>
  </w:style>
  <w:style w:type="paragraph" w:styleId="a6">
    <w:name w:val="No Spacing"/>
    <w:uiPriority w:val="1"/>
    <w:qFormat/>
    <w:rsid w:val="00E034C9"/>
    <w:pPr>
      <w:jc w:val="both"/>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11</TotalTime>
  <Pages>3</Pages>
  <Words>234</Words>
  <Characters>1338</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赵洪刚</cp:lastModifiedBy>
  <cp:revision>5</cp:revision>
  <cp:lastPrinted>2018-05-25T00:43:00Z</cp:lastPrinted>
  <dcterms:created xsi:type="dcterms:W3CDTF">2018-05-24T09:19:00Z</dcterms:created>
  <dcterms:modified xsi:type="dcterms:W3CDTF">2018-05-29T12:21:00Z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