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A23" w:rsidRDefault="004D5A23" w:rsidP="004D5A23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BC6F86" w:rsidRPr="004D5A23" w:rsidRDefault="004D5A23">
      <w:pPr>
        <w:spacing w:line="300" w:lineRule="auto"/>
        <w:jc w:val="center"/>
        <w:rPr>
          <w:rFonts w:ascii="仿宋" w:eastAsia="仿宋" w:hAnsi="仿宋" w:cs="Times New Roman"/>
          <w:kern w:val="0"/>
          <w:sz w:val="32"/>
          <w:szCs w:val="32"/>
        </w:rPr>
      </w:pPr>
      <w:r w:rsidRPr="004D5A23">
        <w:rPr>
          <w:rFonts w:ascii="仿宋" w:eastAsia="仿宋" w:hAnsi="仿宋" w:cs="Times New Roman" w:hint="eastAsia"/>
          <w:kern w:val="0"/>
          <w:sz w:val="32"/>
          <w:szCs w:val="32"/>
        </w:rPr>
        <w:t>交通学院党委  学生第二党支部</w:t>
      </w:r>
    </w:p>
    <w:p w:rsidR="004D5A23" w:rsidRPr="00BF5B0C" w:rsidRDefault="004D5A23" w:rsidP="004D5A23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BC6F86" w:rsidRPr="00BF5B0C" w:rsidRDefault="004D5A23" w:rsidP="004D5A23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F5B0C">
        <w:rPr>
          <w:rFonts w:ascii="仿宋" w:eastAsia="仿宋" w:hAnsi="仿宋" w:hint="eastAsia"/>
          <w:b/>
          <w:sz w:val="30"/>
          <w:szCs w:val="30"/>
        </w:rPr>
        <w:t>1、快速、高效、精准落实上级党组织的部署。</w:t>
      </w:r>
    </w:p>
    <w:p w:rsidR="00BC6F86" w:rsidRPr="00BF5B0C" w:rsidRDefault="004D5A23" w:rsidP="004D5A23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F5B0C">
        <w:rPr>
          <w:rFonts w:ascii="仿宋" w:eastAsia="仿宋" w:hAnsi="仿宋" w:hint="eastAsia"/>
          <w:sz w:val="30"/>
          <w:szCs w:val="30"/>
        </w:rPr>
        <w:t>学生第二党支部根据学院党委工作安排方案，以党委引领、支部落实、书记负责、全员参与的形式开展党建工作部署的落实。及时召开支委会会议，研究制定本支部活动安排，把主题党日活动、“三会一课”等各项支部工作抓深、抓细、抓实。</w:t>
      </w:r>
    </w:p>
    <w:p w:rsidR="00BC6F86" w:rsidRPr="00BF5B0C" w:rsidRDefault="004D5A23" w:rsidP="004D5A23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F5B0C">
        <w:rPr>
          <w:rFonts w:ascii="仿宋" w:eastAsia="仿宋" w:hAnsi="仿宋" w:hint="eastAsia"/>
          <w:b/>
          <w:sz w:val="30"/>
          <w:szCs w:val="30"/>
        </w:rPr>
        <w:t>2、加强自身政治理论学习。</w:t>
      </w:r>
    </w:p>
    <w:p w:rsidR="00BC6F86" w:rsidRPr="00BF5B0C" w:rsidRDefault="004D5A23" w:rsidP="004D5A23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F5B0C">
        <w:rPr>
          <w:rFonts w:ascii="仿宋" w:eastAsia="仿宋" w:hAnsi="仿宋" w:hint="eastAsia"/>
          <w:sz w:val="30"/>
          <w:szCs w:val="30"/>
        </w:rPr>
        <w:t>一是深入学习贯彻习近平总新时代中国特色社会主义思想、党的十九大精神，正确认识理解党在新时期的路线、方针和政策，牢固树立共产主义理想信念。二是从实际工作出发，有针对性地学习一些管理知识和业务知识，努力使自己成为有知识、懂业务、会管理，胜任本职工作的支部书记。三是坚持学习法律、法规，不断提高自己依法办事的能力。</w:t>
      </w:r>
    </w:p>
    <w:p w:rsidR="00BC6F86" w:rsidRPr="00BF5B0C" w:rsidRDefault="004D5A23" w:rsidP="004D5A23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F5B0C">
        <w:rPr>
          <w:rFonts w:ascii="仿宋" w:eastAsia="仿宋" w:hAnsi="仿宋" w:hint="eastAsia"/>
          <w:b/>
          <w:sz w:val="30"/>
          <w:szCs w:val="30"/>
        </w:rPr>
        <w:t>3、密切联系实际，抓好重大学习教育活动。</w:t>
      </w:r>
    </w:p>
    <w:p w:rsidR="00BC6F86" w:rsidRPr="00BF5B0C" w:rsidRDefault="004D5A23" w:rsidP="004D5A23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F5B0C">
        <w:rPr>
          <w:rFonts w:ascii="仿宋" w:eastAsia="仿宋" w:hAnsi="仿宋" w:hint="eastAsia"/>
          <w:sz w:val="30"/>
          <w:szCs w:val="30"/>
        </w:rPr>
        <w:t>一是在“两学一做”学习教育制度化常态化建设、大学习大调研大改进等工作中，坚持以上率下：支委会成员和党员骨干带头加强理论学习，带头查摆整改问题，为全体党员做好表率。学习教育有计划：做到学习教育有时间安排、有内容和体会，定期开展专题研讨交流。坚持问题导向：针对学生党员中存在的共性和个性化问题，找准切入点和着力点，推进学习教育的开展。</w:t>
      </w:r>
    </w:p>
    <w:p w:rsidR="00BC6F86" w:rsidRPr="00BF5B0C" w:rsidRDefault="004D5A23" w:rsidP="004D5A23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F5B0C">
        <w:rPr>
          <w:rFonts w:ascii="仿宋" w:eastAsia="仿宋" w:hAnsi="仿宋" w:hint="eastAsia"/>
          <w:sz w:val="30"/>
          <w:szCs w:val="30"/>
        </w:rPr>
        <w:t>二是坚持学做结合，提高思想政治教育实效性。深入学习全国、全省高校思想政治工作会议精神，不断改进和创新工作作风。围绕学生，关照学生，服务学生，对学生发展给予有价值的指导。特别是对</w:t>
      </w:r>
      <w:r w:rsidRPr="00BF5B0C">
        <w:rPr>
          <w:rFonts w:ascii="仿宋" w:eastAsia="仿宋" w:hAnsi="仿宋" w:hint="eastAsia"/>
          <w:sz w:val="30"/>
          <w:szCs w:val="30"/>
        </w:rPr>
        <w:lastRenderedPageBreak/>
        <w:t>于家庭经济困难、学业困难和有心理问题的学生，积极开展一对一帮扶活动，定期谈心谈话，了解原因，制定帮扶措施。</w:t>
      </w:r>
    </w:p>
    <w:p w:rsidR="00BC6F86" w:rsidRPr="00BF5B0C" w:rsidRDefault="004D5A23" w:rsidP="004D5A23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F5B0C">
        <w:rPr>
          <w:rFonts w:ascii="仿宋" w:eastAsia="仿宋" w:hAnsi="仿宋" w:hint="eastAsia"/>
          <w:b/>
          <w:sz w:val="30"/>
          <w:szCs w:val="30"/>
        </w:rPr>
        <w:t>4、落实重点任务，支部工作效果良好。</w:t>
      </w:r>
    </w:p>
    <w:p w:rsidR="00BC6F86" w:rsidRPr="00BF5B0C" w:rsidRDefault="004D5A23" w:rsidP="004D5A23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F5B0C">
        <w:rPr>
          <w:rFonts w:ascii="仿宋" w:eastAsia="仿宋" w:hAnsi="仿宋" w:hint="eastAsia"/>
          <w:sz w:val="30"/>
          <w:szCs w:val="30"/>
        </w:rPr>
        <w:t>一是坚持因势而新，搭建网络思想政治教育新平台，初步构建了“互联网+” 党建模式，积极采用新媒体手段开展思想政治教育学习工作。同时，设立大学生党员活动室，进行党支部会议及入党积极分子的培训，并定期举办学生党团教育座谈会和党的历史、文化与精神宣讲活动。</w:t>
      </w:r>
    </w:p>
    <w:p w:rsidR="00BC6F86" w:rsidRPr="00BF5B0C" w:rsidRDefault="004D5A23" w:rsidP="004D5A23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F5B0C">
        <w:rPr>
          <w:rFonts w:ascii="仿宋" w:eastAsia="仿宋" w:hAnsi="仿宋" w:hint="eastAsia"/>
          <w:sz w:val="30"/>
          <w:szCs w:val="30"/>
        </w:rPr>
        <w:t>二是严格党员发展程序和标准，抓好发展党员关。实施入党积极分子推荐、发展对象考察、预备党员转正公开答辩制度，群众评议实行专人专测，党员发展质量明显提高。2017年度，本支部共确定59位入党积极分子，并组织他们参加了院党课的培训学习，有12名同学加入了党组织，同时有12名预备党员转为正式党员。截止到2017年底，本支部共有党员20名，其中正式党员9名，预备党员11名，全部党员都已完成“灯塔·党建在线”系统的注册。</w:t>
      </w:r>
    </w:p>
    <w:p w:rsidR="00BC6F86" w:rsidRPr="00BF5B0C" w:rsidRDefault="004D5A23" w:rsidP="004D5A23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F5B0C">
        <w:rPr>
          <w:rFonts w:ascii="仿宋" w:eastAsia="仿宋" w:hAnsi="仿宋" w:hint="eastAsia"/>
          <w:sz w:val="30"/>
          <w:szCs w:val="30"/>
        </w:rPr>
        <w:t>四是加强政治理论研究，打牢党建工作思想基础。积极组织学生党员、入党积极分子进行集中学习，通过上党课和主题党日</w:t>
      </w:r>
      <w:bookmarkStart w:id="0" w:name="_GoBack"/>
      <w:bookmarkEnd w:id="0"/>
      <w:r w:rsidRPr="00BF5B0C">
        <w:rPr>
          <w:rFonts w:ascii="仿宋" w:eastAsia="仿宋" w:hAnsi="仿宋" w:hint="eastAsia"/>
          <w:sz w:val="30"/>
          <w:szCs w:val="30"/>
        </w:rPr>
        <w:t>活动提高了本支部全体党员和入党积极分子的政治理论水平。2017年本支部李勇同志发表了论文一篇《基于新媒体背景下的大学生思想政治教育研究》，王海军同志发表了论文《“双创”背景下理工科大学生人文素养培育研究》，另外，申报的项目校文化建设课题一项《中华传统优秀文化融入“双一流”建设机制研究—以山东科技大学为例》、校思政课题一项《生命教育视域下大学生极端心理危机事件应对机制研究——以山东科技大学为例》、山东省德育课题一项《“双创”背景下大学生人文素养培育研究——基于中国优秀传统文化的视角》、青岛市统战征文一篇《中国共产党领导的多党合作与政治协商制度的历史进程》。</w:t>
      </w:r>
    </w:p>
    <w:sectPr w:rsidR="00BC6F86" w:rsidRPr="00BF5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A23" w:rsidRDefault="004D5A23" w:rsidP="004D5A23">
      <w:r>
        <w:separator/>
      </w:r>
    </w:p>
  </w:endnote>
  <w:endnote w:type="continuationSeparator" w:id="0">
    <w:p w:rsidR="004D5A23" w:rsidRDefault="004D5A23" w:rsidP="004D5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A23" w:rsidRDefault="004D5A23" w:rsidP="004D5A23">
      <w:r>
        <w:separator/>
      </w:r>
    </w:p>
  </w:footnote>
  <w:footnote w:type="continuationSeparator" w:id="0">
    <w:p w:rsidR="004D5A23" w:rsidRDefault="004D5A23" w:rsidP="004D5A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F86"/>
    <w:rsid w:val="004D5A23"/>
    <w:rsid w:val="00BC6F86"/>
    <w:rsid w:val="00BF5B0C"/>
    <w:rsid w:val="42E8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04B6162-8089-448F-83BD-C19B5AC5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D5A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D5A23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4D5A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D5A23"/>
    <w:rPr>
      <w:rFonts w:ascii="Times New Roman" w:hAnsi="Times New Roman"/>
      <w:kern w:val="2"/>
      <w:sz w:val="18"/>
      <w:szCs w:val="18"/>
    </w:rPr>
  </w:style>
  <w:style w:type="paragraph" w:styleId="a5">
    <w:name w:val="No Spacing"/>
    <w:uiPriority w:val="1"/>
    <w:qFormat/>
    <w:rsid w:val="004D5A23"/>
    <w:pPr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200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赵洪刚</cp:lastModifiedBy>
  <cp:revision>3</cp:revision>
  <cp:lastPrinted>2018-05-25T10:19:00Z</cp:lastPrinted>
  <dcterms:created xsi:type="dcterms:W3CDTF">2014-10-29T12:08:00Z</dcterms:created>
  <dcterms:modified xsi:type="dcterms:W3CDTF">2018-05-29T12:26:00Z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