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AA6" w:rsidRDefault="00E86AA6" w:rsidP="00E86AA6">
      <w:pPr>
        <w:jc w:val="center"/>
        <w:rPr>
          <w:rFonts w:ascii="方正小标宋简体" w:eastAsia="方正小标宋简体" w:hAnsi="宋体" w:cs="宋体"/>
          <w:color w:val="000000"/>
          <w:sz w:val="36"/>
          <w:szCs w:val="36"/>
        </w:rPr>
      </w:pPr>
      <w:r>
        <w:rPr>
          <w:rFonts w:ascii="方正小标宋简体" w:eastAsia="方正小标宋简体" w:hAnsi="宋体" w:cs="宋体" w:hint="eastAsia"/>
          <w:color w:val="000000"/>
          <w:sz w:val="36"/>
          <w:szCs w:val="36"/>
        </w:rPr>
        <w:t>先基层党组织推选对象</w:t>
      </w:r>
      <w:r w:rsidRPr="00DC53CF">
        <w:rPr>
          <w:rFonts w:ascii="方正小标宋简体" w:eastAsia="方正小标宋简体" w:hAnsi="宋体" w:cs="宋体" w:hint="eastAsia"/>
          <w:color w:val="000000"/>
          <w:sz w:val="36"/>
          <w:szCs w:val="36"/>
        </w:rPr>
        <w:t>事迹材料</w:t>
      </w:r>
    </w:p>
    <w:p w:rsidR="00C60E7C" w:rsidRPr="00AF3B27" w:rsidRDefault="00F97460" w:rsidP="00E86AA6">
      <w:pPr>
        <w:spacing w:line="560" w:lineRule="exact"/>
        <w:jc w:val="center"/>
        <w:rPr>
          <w:rFonts w:ascii="微软雅黑" w:eastAsia="微软雅黑" w:hAnsi="微软雅黑" w:cs="楷体"/>
          <w:b/>
          <w:bCs/>
          <w:kern w:val="0"/>
          <w:sz w:val="36"/>
          <w:szCs w:val="36"/>
        </w:rPr>
      </w:pPr>
      <w:r w:rsidRPr="00E86AA6">
        <w:rPr>
          <w:rFonts w:ascii="仿宋" w:eastAsia="仿宋" w:hAnsi="仿宋" w:cs="Times New Roman" w:hint="eastAsia"/>
          <w:kern w:val="0"/>
          <w:sz w:val="32"/>
          <w:szCs w:val="32"/>
        </w:rPr>
        <w:t>化工学院</w:t>
      </w:r>
      <w:r w:rsidR="00E86AA6" w:rsidRPr="00E86AA6">
        <w:rPr>
          <w:rFonts w:ascii="仿宋" w:eastAsia="仿宋" w:hAnsi="仿宋" w:cs="Times New Roman" w:hint="eastAsia"/>
          <w:kern w:val="0"/>
          <w:sz w:val="32"/>
          <w:szCs w:val="32"/>
        </w:rPr>
        <w:t xml:space="preserve">党委  </w:t>
      </w:r>
      <w:r w:rsidRPr="00E86AA6">
        <w:rPr>
          <w:rFonts w:ascii="仿宋" w:eastAsia="仿宋" w:hAnsi="仿宋" w:cs="Times New Roman" w:hint="eastAsia"/>
          <w:kern w:val="0"/>
          <w:sz w:val="32"/>
          <w:szCs w:val="32"/>
        </w:rPr>
        <w:t>学生本科第一党支部</w:t>
      </w:r>
    </w:p>
    <w:p w:rsidR="005A08AD" w:rsidRPr="00092CC7" w:rsidRDefault="005A08AD" w:rsidP="00E86AA6">
      <w:pPr>
        <w:pStyle w:val="a7"/>
        <w:spacing w:line="540" w:lineRule="exact"/>
        <w:ind w:firstLineChars="200" w:firstLine="600"/>
        <w:rPr>
          <w:rFonts w:ascii="仿宋" w:eastAsia="仿宋" w:hAnsi="仿宋"/>
          <w:sz w:val="30"/>
          <w:szCs w:val="30"/>
        </w:rPr>
      </w:pPr>
      <w:bookmarkStart w:id="0" w:name="_GoBack"/>
    </w:p>
    <w:p w:rsidR="00C60E7C" w:rsidRPr="00092CC7" w:rsidRDefault="00F97460" w:rsidP="00E86AA6">
      <w:pPr>
        <w:pStyle w:val="a7"/>
        <w:spacing w:line="540" w:lineRule="exact"/>
        <w:ind w:firstLineChars="200" w:firstLine="602"/>
        <w:rPr>
          <w:rFonts w:ascii="仿宋" w:eastAsia="仿宋" w:hAnsi="仿宋"/>
          <w:b/>
          <w:sz w:val="30"/>
          <w:szCs w:val="30"/>
        </w:rPr>
      </w:pPr>
      <w:r w:rsidRPr="00092CC7">
        <w:rPr>
          <w:rFonts w:ascii="仿宋" w:eastAsia="仿宋" w:hAnsi="仿宋" w:hint="eastAsia"/>
          <w:b/>
          <w:sz w:val="30"/>
          <w:szCs w:val="30"/>
        </w:rPr>
        <w:t>一、党支部状况简介</w:t>
      </w:r>
    </w:p>
    <w:p w:rsidR="00C60E7C" w:rsidRPr="00092CC7" w:rsidRDefault="00F97460" w:rsidP="00E86AA6">
      <w:pPr>
        <w:pStyle w:val="a7"/>
        <w:spacing w:line="540" w:lineRule="exact"/>
        <w:ind w:firstLineChars="200" w:firstLine="600"/>
        <w:rPr>
          <w:rFonts w:ascii="仿宋" w:eastAsia="仿宋" w:hAnsi="仿宋"/>
          <w:sz w:val="30"/>
          <w:szCs w:val="30"/>
        </w:rPr>
      </w:pPr>
      <w:r w:rsidRPr="00092CC7">
        <w:rPr>
          <w:rFonts w:ascii="仿宋" w:eastAsia="仿宋" w:hAnsi="仿宋" w:hint="eastAsia"/>
          <w:sz w:val="30"/>
          <w:szCs w:val="30"/>
        </w:rPr>
        <w:t>化工学院学生本科第一党支部现有党员37人，其中正式党员20人，预备党员17人。党支部委员会</w:t>
      </w:r>
      <w:r w:rsidR="00A407B4" w:rsidRPr="00092CC7">
        <w:rPr>
          <w:rFonts w:ascii="仿宋" w:eastAsia="仿宋" w:hAnsi="仿宋" w:hint="eastAsia"/>
          <w:sz w:val="30"/>
          <w:szCs w:val="30"/>
        </w:rPr>
        <w:t>设有党支部书记、组织委员、宣传委员各一人。支部建立以来一直秉承“加强引领、强化服务”的支部宗旨，倡导</w:t>
      </w:r>
      <w:r w:rsidRPr="00092CC7">
        <w:rPr>
          <w:rFonts w:ascii="仿宋" w:eastAsia="仿宋" w:hAnsi="仿宋" w:hint="eastAsia"/>
          <w:sz w:val="30"/>
          <w:szCs w:val="30"/>
        </w:rPr>
        <w:t>“高素</w:t>
      </w:r>
      <w:r w:rsidR="00A407B4" w:rsidRPr="00092CC7">
        <w:rPr>
          <w:rFonts w:ascii="仿宋" w:eastAsia="仿宋" w:hAnsi="仿宋" w:hint="eastAsia"/>
          <w:sz w:val="30"/>
          <w:szCs w:val="30"/>
        </w:rPr>
        <w:t>质、高党性，积极发挥党员先锋模范作用”的支部精神，致力于建设</w:t>
      </w:r>
      <w:r w:rsidRPr="00092CC7">
        <w:rPr>
          <w:rFonts w:ascii="仿宋" w:eastAsia="仿宋" w:hAnsi="仿宋" w:hint="eastAsia"/>
          <w:sz w:val="30"/>
          <w:szCs w:val="30"/>
        </w:rPr>
        <w:t>“党建过硬、特色鲜明”的党支部。</w:t>
      </w:r>
    </w:p>
    <w:p w:rsidR="00C60E7C" w:rsidRPr="00092CC7" w:rsidRDefault="000845D6" w:rsidP="00E86AA6">
      <w:pPr>
        <w:pStyle w:val="a7"/>
        <w:spacing w:line="540" w:lineRule="exact"/>
        <w:ind w:firstLineChars="200" w:firstLine="602"/>
        <w:rPr>
          <w:rFonts w:ascii="仿宋" w:eastAsia="仿宋" w:hAnsi="仿宋"/>
          <w:b/>
          <w:sz w:val="30"/>
          <w:szCs w:val="30"/>
        </w:rPr>
      </w:pPr>
      <w:r w:rsidRPr="00092CC7">
        <w:rPr>
          <w:rFonts w:ascii="仿宋" w:eastAsia="仿宋" w:hAnsi="仿宋" w:hint="eastAsia"/>
          <w:b/>
          <w:sz w:val="30"/>
          <w:szCs w:val="30"/>
        </w:rPr>
        <w:t>二、加强政治建设</w:t>
      </w:r>
      <w:r w:rsidR="00F97460" w:rsidRPr="00092CC7">
        <w:rPr>
          <w:rFonts w:ascii="仿宋" w:eastAsia="仿宋" w:hAnsi="仿宋" w:hint="eastAsia"/>
          <w:b/>
          <w:sz w:val="30"/>
          <w:szCs w:val="30"/>
        </w:rPr>
        <w:t>，</w:t>
      </w:r>
      <w:r w:rsidRPr="00092CC7">
        <w:rPr>
          <w:rFonts w:ascii="仿宋" w:eastAsia="仿宋" w:hAnsi="仿宋" w:hint="eastAsia"/>
          <w:b/>
          <w:sz w:val="30"/>
          <w:szCs w:val="30"/>
        </w:rPr>
        <w:t>强化理论武装</w:t>
      </w:r>
    </w:p>
    <w:p w:rsidR="00C60E7C" w:rsidRPr="00092CC7" w:rsidRDefault="00F97460" w:rsidP="00E86AA6">
      <w:pPr>
        <w:pStyle w:val="a7"/>
        <w:spacing w:line="540" w:lineRule="exact"/>
        <w:ind w:firstLineChars="200" w:firstLine="600"/>
        <w:rPr>
          <w:rFonts w:ascii="仿宋" w:eastAsia="仿宋" w:hAnsi="仿宋"/>
          <w:sz w:val="30"/>
          <w:szCs w:val="30"/>
        </w:rPr>
      </w:pPr>
      <w:r w:rsidRPr="00092CC7">
        <w:rPr>
          <w:rFonts w:ascii="仿宋" w:eastAsia="仿宋" w:hAnsi="仿宋" w:hint="eastAsia"/>
          <w:sz w:val="30"/>
          <w:szCs w:val="30"/>
        </w:rPr>
        <w:t>化工学院学生本科第一党支部把党支部</w:t>
      </w:r>
      <w:r w:rsidR="005A08AD" w:rsidRPr="00092CC7">
        <w:rPr>
          <w:rFonts w:ascii="仿宋" w:eastAsia="仿宋" w:hAnsi="仿宋" w:hint="eastAsia"/>
          <w:sz w:val="30"/>
          <w:szCs w:val="30"/>
        </w:rPr>
        <w:t>政治</w:t>
      </w:r>
      <w:r w:rsidRPr="00092CC7">
        <w:rPr>
          <w:rFonts w:ascii="仿宋" w:eastAsia="仿宋" w:hAnsi="仿宋" w:hint="eastAsia"/>
          <w:sz w:val="30"/>
          <w:szCs w:val="30"/>
        </w:rPr>
        <w:t>思想建设，作为支部工作的重中之重。支部</w:t>
      </w:r>
      <w:r w:rsidR="005A08AD" w:rsidRPr="00092CC7">
        <w:rPr>
          <w:rFonts w:ascii="仿宋" w:eastAsia="仿宋" w:hAnsi="仿宋" w:hint="eastAsia"/>
          <w:sz w:val="30"/>
          <w:szCs w:val="30"/>
        </w:rPr>
        <w:t>组织党员</w:t>
      </w:r>
      <w:r w:rsidRPr="00092CC7">
        <w:rPr>
          <w:rFonts w:ascii="仿宋" w:eastAsia="仿宋" w:hAnsi="仿宋" w:hint="eastAsia"/>
          <w:sz w:val="30"/>
          <w:szCs w:val="30"/>
        </w:rPr>
        <w:t>认真开展“两学一做”学习教育，</w:t>
      </w:r>
      <w:r w:rsidRPr="00092CC7">
        <w:rPr>
          <w:rFonts w:ascii="仿宋" w:eastAsia="仿宋" w:hAnsi="仿宋"/>
          <w:sz w:val="30"/>
          <w:szCs w:val="30"/>
        </w:rPr>
        <w:t>深入推进“两学一做”学习教育常态化制度化</w:t>
      </w:r>
      <w:r w:rsidRPr="00092CC7">
        <w:rPr>
          <w:rFonts w:ascii="仿宋" w:eastAsia="仿宋" w:hAnsi="仿宋" w:hint="eastAsia"/>
          <w:sz w:val="30"/>
          <w:szCs w:val="30"/>
        </w:rPr>
        <w:t>。</w:t>
      </w:r>
      <w:r w:rsidRPr="00092CC7">
        <w:rPr>
          <w:rFonts w:ascii="仿宋" w:eastAsia="仿宋" w:hAnsi="仿宋"/>
          <w:sz w:val="30"/>
          <w:szCs w:val="30"/>
        </w:rPr>
        <w:t>党的十九大召开后，把十九大精神作为学习教育的核心内容，迅速兴起学习贯彻热潮。</w:t>
      </w:r>
      <w:r w:rsidR="00A90C9B" w:rsidRPr="00092CC7">
        <w:rPr>
          <w:rFonts w:ascii="仿宋" w:eastAsia="仿宋" w:hAnsi="仿宋" w:hint="eastAsia"/>
          <w:sz w:val="30"/>
          <w:szCs w:val="30"/>
        </w:rPr>
        <w:t>坚持“三会一课”制度，定期召开支部党员大会、支部委员会和党小组会，</w:t>
      </w:r>
      <w:r w:rsidRPr="00092CC7">
        <w:rPr>
          <w:rFonts w:ascii="仿宋" w:eastAsia="仿宋" w:hAnsi="仿宋" w:hint="eastAsia"/>
          <w:sz w:val="30"/>
          <w:szCs w:val="30"/>
        </w:rPr>
        <w:t>积极联络支部指导员、院党委班子成员为支部党员讲党课，向学生生动讲述党、团故事，同时鼓励支部党员结合实际轮流讲党课，支部党员运用身边事例、现身说法，增强了支部党员的主体意识、参与意识和合作意识，增强了党课的吸引力和感染力。</w:t>
      </w:r>
      <w:r w:rsidR="000845D6" w:rsidRPr="00092CC7">
        <w:rPr>
          <w:rFonts w:ascii="仿宋" w:eastAsia="仿宋" w:hAnsi="仿宋" w:hint="eastAsia"/>
          <w:sz w:val="30"/>
          <w:szCs w:val="30"/>
        </w:rPr>
        <w:t>通过加强思想教育，强化理论武装，牢固树立了“四个意识”，坚定了“四人自信”，确保从思想上政治上行动上同以习近平同志为核心的党中央保持调度一致。</w:t>
      </w:r>
    </w:p>
    <w:p w:rsidR="00C60E7C" w:rsidRPr="00092CC7" w:rsidRDefault="00F97460" w:rsidP="00E86AA6">
      <w:pPr>
        <w:pStyle w:val="a7"/>
        <w:spacing w:line="540" w:lineRule="exact"/>
        <w:ind w:firstLineChars="200" w:firstLine="602"/>
        <w:rPr>
          <w:rFonts w:ascii="仿宋" w:eastAsia="仿宋" w:hAnsi="仿宋"/>
          <w:b/>
          <w:sz w:val="30"/>
          <w:szCs w:val="30"/>
        </w:rPr>
      </w:pPr>
      <w:r w:rsidRPr="00092CC7">
        <w:rPr>
          <w:rFonts w:ascii="仿宋" w:eastAsia="仿宋" w:hAnsi="仿宋" w:hint="eastAsia"/>
          <w:b/>
          <w:sz w:val="30"/>
          <w:szCs w:val="30"/>
        </w:rPr>
        <w:t>三、基层党建工作成效显著</w:t>
      </w:r>
    </w:p>
    <w:p w:rsidR="00C60E7C" w:rsidRPr="00092CC7" w:rsidRDefault="00F97460" w:rsidP="00E86AA6">
      <w:pPr>
        <w:pStyle w:val="a7"/>
        <w:spacing w:line="540" w:lineRule="exact"/>
        <w:ind w:firstLineChars="200" w:firstLine="600"/>
        <w:rPr>
          <w:rFonts w:ascii="仿宋" w:eastAsia="仿宋" w:hAnsi="仿宋"/>
          <w:sz w:val="30"/>
          <w:szCs w:val="30"/>
        </w:rPr>
      </w:pPr>
      <w:r w:rsidRPr="00092CC7">
        <w:rPr>
          <w:rFonts w:ascii="仿宋" w:eastAsia="仿宋" w:hAnsi="仿宋" w:hint="eastAsia"/>
          <w:sz w:val="30"/>
          <w:szCs w:val="30"/>
        </w:rPr>
        <w:t>一是积极搭建网络思想政治教育新平台</w:t>
      </w:r>
      <w:r w:rsidR="00A90C9B" w:rsidRPr="00092CC7">
        <w:rPr>
          <w:rFonts w:ascii="仿宋" w:eastAsia="仿宋" w:hAnsi="仿宋" w:hint="eastAsia"/>
          <w:sz w:val="30"/>
          <w:szCs w:val="30"/>
        </w:rPr>
        <w:t>。</w:t>
      </w:r>
      <w:r w:rsidRPr="00092CC7">
        <w:rPr>
          <w:rFonts w:ascii="仿宋" w:eastAsia="仿宋" w:hAnsi="仿宋" w:hint="eastAsia"/>
          <w:sz w:val="30"/>
          <w:szCs w:val="30"/>
        </w:rPr>
        <w:t>采用新媒体手段开展思想政治教育学习工作，开创了“嵙创志”“零玲微语”等微信公众号，累计粉丝近5000人，阅读量10余万次，获得了良好教育效果，产生了较大影响</w:t>
      </w:r>
      <w:r w:rsidRPr="00092CC7">
        <w:rPr>
          <w:rFonts w:ascii="仿宋" w:eastAsia="仿宋" w:hAnsi="仿宋" w:hint="eastAsia"/>
          <w:sz w:val="30"/>
          <w:szCs w:val="30"/>
        </w:rPr>
        <w:lastRenderedPageBreak/>
        <w:t>力。同时支部组织全体党员订阅“共产党员”、“学习微平台”、“大学生网络党校”、“全国党建云平台”等微信公众号，充分利用碎片化时间，保障“两学一做”学习教育紧跟时代步伐。</w:t>
      </w:r>
    </w:p>
    <w:p w:rsidR="00C60E7C" w:rsidRPr="00092CC7" w:rsidRDefault="00F97460" w:rsidP="00E86AA6">
      <w:pPr>
        <w:pStyle w:val="a7"/>
        <w:spacing w:line="540" w:lineRule="exact"/>
        <w:ind w:firstLineChars="200" w:firstLine="600"/>
        <w:rPr>
          <w:rFonts w:ascii="仿宋" w:eastAsia="仿宋" w:hAnsi="仿宋"/>
          <w:sz w:val="30"/>
          <w:szCs w:val="30"/>
        </w:rPr>
      </w:pPr>
      <w:r w:rsidRPr="00092CC7">
        <w:rPr>
          <w:rFonts w:ascii="仿宋" w:eastAsia="仿宋" w:hAnsi="仿宋" w:hint="eastAsia"/>
          <w:sz w:val="30"/>
          <w:szCs w:val="30"/>
        </w:rPr>
        <w:t>二是基层组织建设良好。严格党员发展程序和标准，实施入党积极分子推荐、发展对象考察、预备党员转正公开答辩制度，群众评议实行专人专测，严把思想关，努力做到公开</w:t>
      </w:r>
      <w:r w:rsidR="00A90C9B" w:rsidRPr="00092CC7">
        <w:rPr>
          <w:rFonts w:ascii="仿宋" w:eastAsia="仿宋" w:hAnsi="仿宋" w:hint="eastAsia"/>
          <w:sz w:val="30"/>
          <w:szCs w:val="30"/>
        </w:rPr>
        <w:t>透明</w:t>
      </w:r>
      <w:r w:rsidRPr="00092CC7">
        <w:rPr>
          <w:rFonts w:ascii="仿宋" w:eastAsia="仿宋" w:hAnsi="仿宋" w:hint="eastAsia"/>
          <w:sz w:val="30"/>
          <w:szCs w:val="30"/>
        </w:rPr>
        <w:t>，党员发展质量明显提高，入党积极分子教育成效显著。37名党员全部注册“灯塔·党建在线”系统，充分利用学习资料库进行在线学习，并积极参加党的十九大精神学习竞赛，支部积分排名位于学院前列，支部积极利用灯塔党建e支部模块开展支部活动。</w:t>
      </w:r>
    </w:p>
    <w:p w:rsidR="00C60E7C" w:rsidRPr="00092CC7" w:rsidRDefault="00F97460" w:rsidP="00E86AA6">
      <w:pPr>
        <w:pStyle w:val="a7"/>
        <w:spacing w:line="540" w:lineRule="exact"/>
        <w:ind w:firstLineChars="200" w:firstLine="600"/>
        <w:rPr>
          <w:rFonts w:ascii="仿宋" w:eastAsia="仿宋" w:hAnsi="仿宋"/>
          <w:sz w:val="30"/>
          <w:szCs w:val="30"/>
        </w:rPr>
      </w:pPr>
      <w:r w:rsidRPr="00092CC7">
        <w:rPr>
          <w:rFonts w:ascii="仿宋" w:eastAsia="仿宋" w:hAnsi="仿宋" w:hint="eastAsia"/>
          <w:sz w:val="30"/>
          <w:szCs w:val="30"/>
        </w:rPr>
        <w:t>三是支部学风建设成果显著。截至目前，2018届16名毕业生党员考取</w:t>
      </w:r>
      <w:r w:rsidR="00A90C9B" w:rsidRPr="00092CC7">
        <w:rPr>
          <w:rFonts w:ascii="仿宋" w:eastAsia="仿宋" w:hAnsi="仿宋" w:hint="eastAsia"/>
          <w:sz w:val="30"/>
          <w:szCs w:val="30"/>
        </w:rPr>
        <w:t>“</w:t>
      </w:r>
      <w:r w:rsidRPr="00092CC7">
        <w:rPr>
          <w:rFonts w:ascii="仿宋" w:eastAsia="仿宋" w:hAnsi="仿宋" w:hint="eastAsia"/>
          <w:sz w:val="30"/>
          <w:szCs w:val="30"/>
        </w:rPr>
        <w:t>双一流</w:t>
      </w:r>
      <w:r w:rsidR="00A90C9B" w:rsidRPr="00092CC7">
        <w:rPr>
          <w:rFonts w:ascii="仿宋" w:eastAsia="仿宋" w:hAnsi="仿宋" w:hint="eastAsia"/>
          <w:sz w:val="30"/>
          <w:szCs w:val="30"/>
        </w:rPr>
        <w:t>”</w:t>
      </w:r>
      <w:r w:rsidRPr="00092CC7">
        <w:rPr>
          <w:rFonts w:ascii="仿宋" w:eastAsia="仿宋" w:hAnsi="仿宋" w:hint="eastAsia"/>
          <w:sz w:val="30"/>
          <w:szCs w:val="30"/>
        </w:rPr>
        <w:t>高校或中科院研究生，</w:t>
      </w:r>
      <w:r w:rsidR="006435AE" w:rsidRPr="00092CC7">
        <w:rPr>
          <w:rFonts w:ascii="仿宋" w:eastAsia="仿宋" w:hAnsi="仿宋" w:hint="eastAsia"/>
          <w:sz w:val="30"/>
          <w:szCs w:val="30"/>
        </w:rPr>
        <w:t>3人</w:t>
      </w:r>
      <w:r w:rsidRPr="00092CC7">
        <w:rPr>
          <w:rFonts w:ascii="仿宋" w:eastAsia="仿宋" w:hAnsi="仿宋" w:hint="eastAsia"/>
          <w:sz w:val="30"/>
          <w:szCs w:val="30"/>
        </w:rPr>
        <w:t>考取了选调生</w:t>
      </w:r>
      <w:r w:rsidR="006435AE" w:rsidRPr="00092CC7">
        <w:rPr>
          <w:rFonts w:ascii="仿宋" w:eastAsia="仿宋" w:hAnsi="仿宋" w:hint="eastAsia"/>
          <w:sz w:val="30"/>
          <w:szCs w:val="30"/>
        </w:rPr>
        <w:t>、公务员</w:t>
      </w:r>
      <w:r w:rsidRPr="00092CC7">
        <w:rPr>
          <w:rFonts w:ascii="仿宋" w:eastAsia="仿宋" w:hAnsi="仿宋" w:hint="eastAsia"/>
          <w:sz w:val="30"/>
          <w:szCs w:val="30"/>
        </w:rPr>
        <w:t>。学生创新创业能力取得新突破，2017年学生获得授权国家专利36项。</w:t>
      </w:r>
    </w:p>
    <w:p w:rsidR="00C60E7C" w:rsidRPr="00092CC7" w:rsidRDefault="00F97460" w:rsidP="00E86AA6">
      <w:pPr>
        <w:pStyle w:val="a7"/>
        <w:spacing w:line="540" w:lineRule="exact"/>
        <w:ind w:firstLineChars="200" w:firstLine="600"/>
        <w:rPr>
          <w:rFonts w:ascii="仿宋" w:eastAsia="仿宋" w:hAnsi="仿宋"/>
          <w:sz w:val="30"/>
          <w:szCs w:val="30"/>
        </w:rPr>
      </w:pPr>
      <w:r w:rsidRPr="00092CC7">
        <w:rPr>
          <w:rFonts w:ascii="仿宋" w:eastAsia="仿宋" w:hAnsi="仿宋" w:hint="eastAsia"/>
          <w:sz w:val="30"/>
          <w:szCs w:val="30"/>
        </w:rPr>
        <w:t>四是政治理论研究成果显著。党支部书记入选山东省高校学习宣传贯彻党的十九大精神辅导员“校园巡讲”和“网络巡礼”宣讲团，在校内外开展宣讲活动10余场。</w:t>
      </w:r>
      <w:r w:rsidR="00A90C9B" w:rsidRPr="00092CC7">
        <w:rPr>
          <w:rFonts w:ascii="仿宋" w:eastAsia="仿宋" w:hAnsi="仿宋" w:hint="eastAsia"/>
          <w:sz w:val="30"/>
          <w:szCs w:val="30"/>
        </w:rPr>
        <w:t>支部党员</w:t>
      </w:r>
      <w:r w:rsidRPr="00092CC7">
        <w:rPr>
          <w:rFonts w:ascii="仿宋" w:eastAsia="仿宋" w:hAnsi="仿宋" w:hint="eastAsia"/>
          <w:sz w:val="30"/>
          <w:szCs w:val="30"/>
        </w:rPr>
        <w:t>全年发表研究论文5</w:t>
      </w:r>
      <w:r w:rsidR="00A90C9B" w:rsidRPr="00092CC7">
        <w:rPr>
          <w:rFonts w:ascii="仿宋" w:eastAsia="仿宋" w:hAnsi="仿宋" w:hint="eastAsia"/>
          <w:sz w:val="30"/>
          <w:szCs w:val="30"/>
        </w:rPr>
        <w:t>篇，</w:t>
      </w:r>
      <w:r w:rsidRPr="00092CC7">
        <w:rPr>
          <w:rFonts w:ascii="仿宋" w:eastAsia="仿宋" w:hAnsi="仿宋" w:hint="eastAsia"/>
          <w:sz w:val="30"/>
          <w:szCs w:val="30"/>
        </w:rPr>
        <w:t>完成研究课题1项，获批省级以上研究课题2</w:t>
      </w:r>
      <w:r w:rsidR="00A90C9B" w:rsidRPr="00092CC7">
        <w:rPr>
          <w:rFonts w:ascii="仿宋" w:eastAsia="仿宋" w:hAnsi="仿宋" w:hint="eastAsia"/>
          <w:sz w:val="30"/>
          <w:szCs w:val="30"/>
        </w:rPr>
        <w:t>项、</w:t>
      </w:r>
      <w:r w:rsidRPr="00092CC7">
        <w:rPr>
          <w:rFonts w:ascii="仿宋" w:eastAsia="仿宋" w:hAnsi="仿宋" w:hint="eastAsia"/>
          <w:sz w:val="30"/>
          <w:szCs w:val="30"/>
        </w:rPr>
        <w:t>校级1</w:t>
      </w:r>
      <w:r w:rsidR="00A90C9B" w:rsidRPr="00092CC7">
        <w:rPr>
          <w:rFonts w:ascii="仿宋" w:eastAsia="仿宋" w:hAnsi="仿宋" w:hint="eastAsia"/>
          <w:sz w:val="30"/>
          <w:szCs w:val="30"/>
        </w:rPr>
        <w:t>项，</w:t>
      </w:r>
      <w:r w:rsidRPr="00092CC7">
        <w:rPr>
          <w:rFonts w:ascii="仿宋" w:eastAsia="仿宋" w:hAnsi="仿宋" w:hint="eastAsia"/>
          <w:sz w:val="30"/>
          <w:szCs w:val="30"/>
        </w:rPr>
        <w:t>3项成果获得省级表彰奖励。</w:t>
      </w:r>
    </w:p>
    <w:bookmarkEnd w:id="0"/>
    <w:p w:rsidR="00C60E7C" w:rsidRPr="00092CC7" w:rsidRDefault="00C60E7C" w:rsidP="00E86AA6">
      <w:pPr>
        <w:pStyle w:val="a7"/>
        <w:spacing w:line="540" w:lineRule="exact"/>
        <w:ind w:firstLineChars="200" w:firstLine="600"/>
        <w:rPr>
          <w:rFonts w:ascii="仿宋" w:eastAsia="仿宋" w:hAnsi="仿宋"/>
          <w:sz w:val="30"/>
          <w:szCs w:val="30"/>
        </w:rPr>
      </w:pPr>
    </w:p>
    <w:sectPr w:rsidR="00C60E7C" w:rsidRPr="00092CC7" w:rsidSect="00AF3B27">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466C" w:rsidRDefault="0014466C" w:rsidP="00AF3B27">
      <w:r>
        <w:separator/>
      </w:r>
    </w:p>
  </w:endnote>
  <w:endnote w:type="continuationSeparator" w:id="0">
    <w:p w:rsidR="0014466C" w:rsidRDefault="0014466C" w:rsidP="00AF3B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方正小标宋简体">
    <w:panose1 w:val="02010601030101010101"/>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466C" w:rsidRDefault="0014466C" w:rsidP="00AF3B27">
      <w:r>
        <w:separator/>
      </w:r>
    </w:p>
  </w:footnote>
  <w:footnote w:type="continuationSeparator" w:id="0">
    <w:p w:rsidR="0014466C" w:rsidRDefault="0014466C" w:rsidP="00AF3B2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ttachedTemplate r:id="rId1"/>
  <w:defaultTabStop w:val="420"/>
  <w:drawingGridHorizontalSpacing w:val="105"/>
  <w:drawingGridVerticalSpacing w:val="156"/>
  <w:displayHorizontalDrawingGridEvery w:val="0"/>
  <w:displayVerticalDrawingGridEvery w:val="2"/>
  <w:characterSpacingControl w:val="compressPunctuation"/>
  <w:hdrShapeDefaults>
    <o:shapedefaults v:ext="edit" spidmax="1331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A9B73E0"/>
    <w:rsid w:val="00015357"/>
    <w:rsid w:val="0002053B"/>
    <w:rsid w:val="000845D6"/>
    <w:rsid w:val="00092CC7"/>
    <w:rsid w:val="000A32A7"/>
    <w:rsid w:val="0014466C"/>
    <w:rsid w:val="00225E63"/>
    <w:rsid w:val="0023423B"/>
    <w:rsid w:val="00380B74"/>
    <w:rsid w:val="004739C8"/>
    <w:rsid w:val="004934BD"/>
    <w:rsid w:val="004E2ECA"/>
    <w:rsid w:val="00552266"/>
    <w:rsid w:val="005A08AD"/>
    <w:rsid w:val="005F598D"/>
    <w:rsid w:val="006435AE"/>
    <w:rsid w:val="00781E63"/>
    <w:rsid w:val="00804888"/>
    <w:rsid w:val="008A1C7F"/>
    <w:rsid w:val="008E41BC"/>
    <w:rsid w:val="00964056"/>
    <w:rsid w:val="00A407B4"/>
    <w:rsid w:val="00A90C9B"/>
    <w:rsid w:val="00AF3B27"/>
    <w:rsid w:val="00C60E7C"/>
    <w:rsid w:val="00E86AA6"/>
    <w:rsid w:val="00EC4034"/>
    <w:rsid w:val="00ED08D3"/>
    <w:rsid w:val="00EF746E"/>
    <w:rsid w:val="00F97460"/>
    <w:rsid w:val="00FA6902"/>
    <w:rsid w:val="03EF6AD9"/>
    <w:rsid w:val="0A9B73E0"/>
    <w:rsid w:val="22003F41"/>
    <w:rsid w:val="27F56458"/>
    <w:rsid w:val="3C791960"/>
    <w:rsid w:val="488557A9"/>
    <w:rsid w:val="4E840AD2"/>
    <w:rsid w:val="64626377"/>
    <w:rsid w:val="6D535020"/>
    <w:rsid w:val="7AAC53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5:docId w15:val="{D7E00E37-E9E2-4120-86E6-67083D1A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0E7C"/>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rsid w:val="00C60E7C"/>
    <w:pPr>
      <w:ind w:firstLineChars="200" w:firstLine="420"/>
    </w:pPr>
    <w:rPr>
      <w:rFonts w:ascii="Times New Roman" w:eastAsia="宋体" w:hAnsi="Times New Roman" w:cs="Times New Roman"/>
      <w:szCs w:val="24"/>
    </w:rPr>
  </w:style>
  <w:style w:type="paragraph" w:styleId="a4">
    <w:name w:val="List Paragraph"/>
    <w:basedOn w:val="a"/>
    <w:uiPriority w:val="34"/>
    <w:qFormat/>
    <w:rsid w:val="00C60E7C"/>
    <w:pPr>
      <w:widowControl/>
      <w:adjustRightInd w:val="0"/>
      <w:snapToGrid w:val="0"/>
      <w:spacing w:after="200"/>
      <w:ind w:firstLineChars="200" w:firstLine="420"/>
      <w:jc w:val="left"/>
    </w:pPr>
    <w:rPr>
      <w:rFonts w:ascii="Tahoma" w:eastAsia="微软雅黑" w:hAnsi="Tahoma" w:cs="Times New Roman"/>
      <w:kern w:val="0"/>
      <w:sz w:val="22"/>
    </w:rPr>
  </w:style>
  <w:style w:type="paragraph" w:styleId="a5">
    <w:name w:val="header"/>
    <w:basedOn w:val="a"/>
    <w:link w:val="Char"/>
    <w:rsid w:val="00AF3B2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AF3B27"/>
    <w:rPr>
      <w:rFonts w:asciiTheme="minorHAnsi" w:eastAsiaTheme="minorEastAsia" w:hAnsiTheme="minorHAnsi" w:cstheme="minorBidi"/>
      <w:kern w:val="2"/>
      <w:sz w:val="18"/>
      <w:szCs w:val="18"/>
    </w:rPr>
  </w:style>
  <w:style w:type="paragraph" w:styleId="a6">
    <w:name w:val="footer"/>
    <w:basedOn w:val="a"/>
    <w:link w:val="Char0"/>
    <w:rsid w:val="00AF3B27"/>
    <w:pPr>
      <w:tabs>
        <w:tab w:val="center" w:pos="4153"/>
        <w:tab w:val="right" w:pos="8306"/>
      </w:tabs>
      <w:snapToGrid w:val="0"/>
      <w:jc w:val="left"/>
    </w:pPr>
    <w:rPr>
      <w:sz w:val="18"/>
      <w:szCs w:val="18"/>
    </w:rPr>
  </w:style>
  <w:style w:type="character" w:customStyle="1" w:styleId="Char0">
    <w:name w:val="页脚 Char"/>
    <w:basedOn w:val="a0"/>
    <w:link w:val="a6"/>
    <w:rsid w:val="00AF3B27"/>
    <w:rPr>
      <w:rFonts w:asciiTheme="minorHAnsi" w:eastAsiaTheme="minorEastAsia" w:hAnsiTheme="minorHAnsi" w:cstheme="minorBidi"/>
      <w:kern w:val="2"/>
      <w:sz w:val="18"/>
      <w:szCs w:val="18"/>
    </w:rPr>
  </w:style>
  <w:style w:type="paragraph" w:styleId="a7">
    <w:name w:val="No Spacing"/>
    <w:uiPriority w:val="1"/>
    <w:qFormat/>
    <w:rsid w:val="00E86AA6"/>
    <w:pPr>
      <w:jc w:val="both"/>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016;&#36745;\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TotalTime>68</TotalTime>
  <Pages>2</Pages>
  <Words>171</Words>
  <Characters>978</Characters>
  <Application>Microsoft Office Word</Application>
  <DocSecurity>0</DocSecurity>
  <Lines>8</Lines>
  <Paragraphs>2</Paragraphs>
  <ScaleCrop>false</ScaleCrop>
  <Company/>
  <LinksUpToDate>false</LinksUpToDate>
  <CharactersWithSpaces>1147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旺旺马踏飞燕</dc:creator>
  <cp:lastModifiedBy>赵洪刚</cp:lastModifiedBy>
  <cp:revision>18</cp:revision>
  <dcterms:created xsi:type="dcterms:W3CDTF">2018-05-22T12:00:00Z</dcterms:created>
  <dcterms:modified xsi:type="dcterms:W3CDTF">2018-05-29T12:26:00Z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