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24" w:rsidRDefault="00273024" w:rsidP="00273024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273024" w:rsidRDefault="00273024" w:rsidP="00273024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bookmarkStart w:id="0" w:name="_GoBack"/>
      <w:r w:rsidRPr="00273024">
        <w:rPr>
          <w:rFonts w:ascii="仿宋" w:eastAsia="仿宋" w:hAnsi="仿宋" w:hint="eastAsia"/>
          <w:kern w:val="0"/>
          <w:sz w:val="32"/>
          <w:szCs w:val="32"/>
        </w:rPr>
        <w:t>数学学院</w:t>
      </w:r>
      <w:r w:rsidRPr="00273024">
        <w:rPr>
          <w:rFonts w:ascii="仿宋" w:eastAsia="仿宋" w:hAnsi="仿宋"/>
          <w:kern w:val="0"/>
          <w:sz w:val="32"/>
          <w:szCs w:val="32"/>
        </w:rPr>
        <w:t>党委</w:t>
      </w:r>
      <w:r w:rsidRPr="00273024">
        <w:rPr>
          <w:rFonts w:ascii="仿宋" w:eastAsia="仿宋" w:hAnsi="仿宋" w:hint="eastAsia"/>
          <w:kern w:val="0"/>
          <w:sz w:val="32"/>
          <w:szCs w:val="32"/>
        </w:rPr>
        <w:t xml:space="preserve">  </w:t>
      </w:r>
      <w:r w:rsidRPr="00273024">
        <w:rPr>
          <w:rFonts w:ascii="仿宋" w:eastAsia="仿宋" w:hAnsi="仿宋" w:hint="eastAsia"/>
          <w:kern w:val="0"/>
          <w:sz w:val="32"/>
          <w:szCs w:val="32"/>
        </w:rPr>
        <w:t>数学系党支部</w:t>
      </w:r>
    </w:p>
    <w:bookmarkEnd w:id="0"/>
    <w:p w:rsidR="00273024" w:rsidRPr="00273024" w:rsidRDefault="00273024" w:rsidP="00273024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273024" w:rsidRPr="00273024" w:rsidRDefault="00273024" w:rsidP="00273024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73024">
        <w:rPr>
          <w:rFonts w:ascii="仿宋" w:eastAsia="仿宋" w:hAnsi="仿宋" w:hint="eastAsia"/>
          <w:sz w:val="30"/>
          <w:szCs w:val="30"/>
        </w:rPr>
        <w:t>一年来，数学系党支部在校、院党委的正确领导下，按照把握方向、围绕中心、建设组织、营造环境、凝聚人心、引领发展的思路，紧紧围绕教学科研中心工作，创新教师党员教育管理的方式方法，形成了</w:t>
      </w:r>
      <w:proofErr w:type="gramStart"/>
      <w:r w:rsidRPr="00273024">
        <w:rPr>
          <w:rFonts w:ascii="仿宋" w:eastAsia="仿宋" w:hAnsi="仿宋" w:hint="eastAsia"/>
          <w:sz w:val="30"/>
          <w:szCs w:val="30"/>
        </w:rPr>
        <w:t>系列党建</w:t>
      </w:r>
      <w:proofErr w:type="gramEnd"/>
      <w:r w:rsidRPr="00273024">
        <w:rPr>
          <w:rFonts w:ascii="仿宋" w:eastAsia="仿宋" w:hAnsi="仿宋" w:hint="eastAsia"/>
          <w:sz w:val="30"/>
          <w:szCs w:val="30"/>
        </w:rPr>
        <w:t>工作成果和党建品牌特色，有力促进了支部建设全面提升。</w:t>
      </w:r>
    </w:p>
    <w:p w:rsidR="00273024" w:rsidRPr="00273024" w:rsidRDefault="00273024" w:rsidP="00273024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273024">
        <w:rPr>
          <w:rFonts w:ascii="仿宋" w:eastAsia="仿宋" w:hAnsi="仿宋" w:hint="eastAsia"/>
          <w:b/>
          <w:sz w:val="30"/>
          <w:szCs w:val="30"/>
        </w:rPr>
        <w:t>一、主要做法及成果</w:t>
      </w:r>
    </w:p>
    <w:p w:rsidR="00273024" w:rsidRPr="00273024" w:rsidRDefault="00273024" w:rsidP="00273024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73024">
        <w:rPr>
          <w:rFonts w:ascii="仿宋" w:eastAsia="仿宋" w:hAnsi="仿宋" w:hint="eastAsia"/>
          <w:sz w:val="30"/>
          <w:szCs w:val="30"/>
        </w:rPr>
        <w:t>1.紧跟时代步伐，注重思想引领，实现以德树人。组织支部成员认真学习党章党规文件，观看《榜样》教育片，学习全国教书育人楷模先进事迹材料，建立学生导师制、成立亲友团、创建QQ群，引导学生自觉尊师尊教。组织教师学习师德典范，行动上做到以身作则，让学生在耳濡目染中受到触动。</w:t>
      </w:r>
    </w:p>
    <w:p w:rsidR="00273024" w:rsidRPr="00273024" w:rsidRDefault="00273024" w:rsidP="00273024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73024">
        <w:rPr>
          <w:rFonts w:ascii="仿宋" w:eastAsia="仿宋" w:hAnsi="仿宋" w:hint="eastAsia"/>
          <w:sz w:val="30"/>
          <w:szCs w:val="30"/>
        </w:rPr>
        <w:t>2.紧贴学生实际，拉近师生距离，实现教学相长。开展老教授传经授宝、青年教师讲课比赛、网络在线学习等活动，提高教学技能。建立考研</w:t>
      </w:r>
      <w:proofErr w:type="gramStart"/>
      <w:r w:rsidRPr="00273024">
        <w:rPr>
          <w:rFonts w:ascii="仿宋" w:eastAsia="仿宋" w:hAnsi="仿宋" w:hint="eastAsia"/>
          <w:sz w:val="30"/>
          <w:szCs w:val="30"/>
        </w:rPr>
        <w:t>微信交流群</w:t>
      </w:r>
      <w:proofErr w:type="gramEnd"/>
      <w:r w:rsidRPr="00273024">
        <w:rPr>
          <w:rFonts w:ascii="仿宋" w:eastAsia="仿宋" w:hAnsi="仿宋" w:hint="eastAsia"/>
          <w:sz w:val="30"/>
          <w:szCs w:val="30"/>
        </w:rPr>
        <w:t>和开展学生发展规划咨询，引导学生明确努力方向。指导学生参加数学建模竞赛和课题讨论班，逐步培养学科素养。</w:t>
      </w:r>
    </w:p>
    <w:p w:rsidR="00273024" w:rsidRPr="00273024" w:rsidRDefault="00273024" w:rsidP="00273024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73024">
        <w:rPr>
          <w:rFonts w:ascii="仿宋" w:eastAsia="仿宋" w:hAnsi="仿宋" w:hint="eastAsia"/>
          <w:sz w:val="30"/>
          <w:szCs w:val="30"/>
        </w:rPr>
        <w:t>3.紧盯学科建设，抓住发展机遇，科研成果丰硕。结合教师专业方向，人人承担专业课教学，实现学科共建。采取专家讲学、外出访学、定期总结等方式，力争多出高水平科研成果。建立和完善年终总结评比、批评与自我批评等制度，促进教师科研能动性和自主性，科研成果日益丰硕。4.紧抓制度落实，贴近党员实际，活动效果明显。积极为党员推荐学习书籍，将学习内容细分</w:t>
      </w:r>
      <w:r w:rsidRPr="00273024">
        <w:rPr>
          <w:rFonts w:ascii="仿宋" w:eastAsia="仿宋" w:hAnsi="仿宋" w:hint="eastAsia"/>
          <w:sz w:val="30"/>
          <w:szCs w:val="30"/>
        </w:rPr>
        <w:lastRenderedPageBreak/>
        <w:t>到逐月逐周，规定每月第一个周二为支部学习活动日，每月第二个周二为党小组学习活动日。突出痕迹化管理，设立学习资料、会议记录、问题台账，</w:t>
      </w:r>
      <w:proofErr w:type="gramStart"/>
      <w:r w:rsidRPr="00273024">
        <w:rPr>
          <w:rFonts w:ascii="仿宋" w:eastAsia="仿宋" w:hAnsi="仿宋" w:hint="eastAsia"/>
          <w:sz w:val="30"/>
          <w:szCs w:val="30"/>
        </w:rPr>
        <w:t>整改台</w:t>
      </w:r>
      <w:proofErr w:type="gramEnd"/>
      <w:r w:rsidRPr="00273024">
        <w:rPr>
          <w:rFonts w:ascii="仿宋" w:eastAsia="仿宋" w:hAnsi="仿宋" w:hint="eastAsia"/>
          <w:sz w:val="30"/>
          <w:szCs w:val="30"/>
        </w:rPr>
        <w:t>账等具体检查内容，定期“回头看”，确保制度落实。</w:t>
      </w:r>
    </w:p>
    <w:p w:rsidR="003F7E9C" w:rsidRPr="00273024" w:rsidRDefault="00273024" w:rsidP="00273024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73024">
        <w:rPr>
          <w:rFonts w:ascii="仿宋" w:eastAsia="仿宋" w:hAnsi="仿宋" w:hint="eastAsia"/>
          <w:sz w:val="30"/>
          <w:szCs w:val="30"/>
        </w:rPr>
        <w:t>在支部全体成员的共同努力，我们取得了一些成果，主要有：发表科研论文33篇（其中SCI索引论文27篇，ESI索引论文23篇，中文核心4篇）；参加各类学术会议19人次（国际会议5人次，国内会议14人次）；主持或参与各类基金项目10项（全系10位教师都主持或参与项目，其中主持面上项目1项，青年基金3项；参与在</w:t>
      </w:r>
      <w:proofErr w:type="gramStart"/>
      <w:r w:rsidRPr="00273024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273024">
        <w:rPr>
          <w:rFonts w:ascii="仿宋" w:eastAsia="仿宋" w:hAnsi="仿宋" w:hint="eastAsia"/>
          <w:sz w:val="30"/>
          <w:szCs w:val="30"/>
        </w:rPr>
        <w:t>省部级教改项目1项，校级教改项目1项，校科研团队1项，省部级自然科学基金项目结题3项）；获得各类奖项16项（“双创”背景下数学专业学生创新创业能力培养的实践与探索，获全国煤炭行业教育教学成果一等奖1项，全国大学生数学建模竞赛山东省一等奖2项、二等奖5项、三等奖3项，美国数学建模竞赛三等奖1项，2017年第七届</w:t>
      </w:r>
      <w:proofErr w:type="spellStart"/>
      <w:r w:rsidRPr="00273024">
        <w:rPr>
          <w:rFonts w:ascii="仿宋" w:eastAsia="仿宋" w:hAnsi="仿宋" w:hint="eastAsia"/>
          <w:sz w:val="30"/>
          <w:szCs w:val="30"/>
        </w:rPr>
        <w:t>Mathorcup</w:t>
      </w:r>
      <w:proofErr w:type="spellEnd"/>
      <w:r w:rsidRPr="00273024">
        <w:rPr>
          <w:rFonts w:ascii="仿宋" w:eastAsia="仿宋" w:hAnsi="仿宋" w:hint="eastAsia"/>
          <w:sz w:val="30"/>
          <w:szCs w:val="30"/>
        </w:rPr>
        <w:t>大学生数学建模挑战赛一等奖1项、二等奖3项）；指导学生中有15人考取硕士、博士研究生和出国留学（4名硕士生毕业，1人考取上海交大博士，指导的本科毕业生中9人考取硕士，其中1人出国留学）。2017年分别评为校优秀基层党支部和院“五好”过硬支部，1人被评为“党员先锋”。</w:t>
      </w:r>
    </w:p>
    <w:sectPr w:rsidR="003F7E9C" w:rsidRPr="00273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24"/>
    <w:rsid w:val="00273024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82494-5F98-4FB8-BDB1-C112D177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0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024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2018-05-29T14:11:00Z</dcterms:created>
  <dcterms:modified xsi:type="dcterms:W3CDTF">2018-05-29T14:13:00Z</dcterms:modified>
</cp:coreProperties>
</file>