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73A" w:rsidRDefault="008D773A" w:rsidP="008D773A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材料</w:t>
      </w:r>
    </w:p>
    <w:p w:rsidR="008D773A" w:rsidRDefault="008D773A" w:rsidP="008D773A">
      <w:pPr>
        <w:spacing w:line="360" w:lineRule="auto"/>
        <w:jc w:val="center"/>
        <w:rPr>
          <w:rFonts w:ascii="仿宋" w:eastAsia="仿宋" w:hAnsi="仿宋" w:cs="Times New Roman"/>
          <w:kern w:val="0"/>
          <w:sz w:val="32"/>
          <w:szCs w:val="32"/>
        </w:rPr>
      </w:pPr>
      <w:r w:rsidRPr="008D773A">
        <w:rPr>
          <w:rFonts w:ascii="仿宋" w:eastAsia="仿宋" w:hAnsi="仿宋" w:cs="Times New Roman" w:hint="eastAsia"/>
          <w:kern w:val="0"/>
          <w:sz w:val="32"/>
          <w:szCs w:val="32"/>
        </w:rPr>
        <w:t>科研处党支部</w:t>
      </w:r>
    </w:p>
    <w:p w:rsidR="008D773A" w:rsidRPr="008D773A" w:rsidRDefault="008D773A" w:rsidP="008D773A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8D773A" w:rsidRPr="008D773A" w:rsidRDefault="008D773A" w:rsidP="008D773A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D773A">
        <w:rPr>
          <w:rFonts w:ascii="仿宋" w:eastAsia="仿宋" w:hAnsi="仿宋" w:hint="eastAsia"/>
          <w:sz w:val="30"/>
          <w:szCs w:val="30"/>
        </w:rPr>
        <w:t>2017年，科研处党支部在校党委和机关</w:t>
      </w:r>
      <w:proofErr w:type="gramStart"/>
      <w:r w:rsidRPr="008D773A">
        <w:rPr>
          <w:rFonts w:ascii="仿宋" w:eastAsia="仿宋" w:hAnsi="仿宋" w:hint="eastAsia"/>
          <w:sz w:val="30"/>
          <w:szCs w:val="30"/>
        </w:rPr>
        <w:t>三党委</w:t>
      </w:r>
      <w:proofErr w:type="gramEnd"/>
      <w:r w:rsidRPr="008D773A">
        <w:rPr>
          <w:rFonts w:ascii="仿宋" w:eastAsia="仿宋" w:hAnsi="仿宋" w:hint="eastAsia"/>
          <w:sz w:val="30"/>
          <w:szCs w:val="30"/>
        </w:rPr>
        <w:t>的正确领导下，加强理论学习，党员干部的政治素质、理论水平和业务能力得到了新的提高，注重发挥党支部的战斗堡垒作用和党员的模范带头作用，取得了较好的工作成绩。</w:t>
      </w:r>
    </w:p>
    <w:p w:rsidR="008D773A" w:rsidRPr="008D773A" w:rsidRDefault="008D773A" w:rsidP="008D773A">
      <w:pPr>
        <w:pStyle w:val="a3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8D773A">
        <w:rPr>
          <w:rFonts w:ascii="仿宋" w:eastAsia="仿宋" w:hAnsi="仿宋" w:hint="eastAsia"/>
          <w:b/>
          <w:sz w:val="30"/>
          <w:szCs w:val="30"/>
        </w:rPr>
        <w:t>一、加强学习，提高素质</w:t>
      </w:r>
    </w:p>
    <w:p w:rsidR="008D773A" w:rsidRPr="008D773A" w:rsidRDefault="008D773A" w:rsidP="008D773A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D773A">
        <w:rPr>
          <w:rFonts w:ascii="仿宋" w:eastAsia="仿宋" w:hAnsi="仿宋" w:hint="eastAsia"/>
          <w:sz w:val="30"/>
          <w:szCs w:val="30"/>
        </w:rPr>
        <w:t>1、强化政治理论学习，提高理论素质。改进学习方式，注重学习实效，用党的创新理论武装头脑。采取个人自学、集中学习、专题辅导等多样化理论学习方式，坚持精读与泛读相结合，理论与实践相结合，组织全体党员干部有计划地学习了十九大会议精神、《党章》、《习近平谈治国理政》等内容，观看了《永远在路上》、《苏联亡党亡国20年祭》、《焦裕禄》等专题片。要求每位党员都做到了学习有计划、内容有记录、学后有体会。通过学习教育党员增强“四个意识”，牢固树立“四个自信”。</w:t>
      </w:r>
    </w:p>
    <w:p w:rsidR="008D773A" w:rsidRPr="008D773A" w:rsidRDefault="008D773A" w:rsidP="008D773A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D773A">
        <w:rPr>
          <w:rFonts w:ascii="仿宋" w:eastAsia="仿宋" w:hAnsi="仿宋" w:hint="eastAsia"/>
          <w:sz w:val="30"/>
          <w:szCs w:val="30"/>
        </w:rPr>
        <w:t>2、加强业务知识学习，提高业务素质。组织广大党员加强对科研政策、有关规章制度的学习与讨论，通过学习加深对业务知识的了解，提高了履职尽责能力。</w:t>
      </w:r>
    </w:p>
    <w:p w:rsidR="008D773A" w:rsidRPr="008D773A" w:rsidRDefault="008D773A" w:rsidP="008D773A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D773A">
        <w:rPr>
          <w:rFonts w:ascii="仿宋" w:eastAsia="仿宋" w:hAnsi="仿宋" w:hint="eastAsia"/>
          <w:sz w:val="30"/>
          <w:szCs w:val="30"/>
        </w:rPr>
        <w:t>3、上好专题党课，解决重点问题。专题党课，是支部为解决重点问题，专门举办的重点学习活动。例如，支部邀请副校长周东华同志给支部全体党员分别作了“‘两学一做’关键是如何 ‘做’”和“学习贯彻党的十九大精神宣讲报告会”的专题党课等。通过专题党课，解决了大家学习和实践中的重点问题和突出问题，起到了显著的效果。</w:t>
      </w:r>
    </w:p>
    <w:p w:rsidR="008D773A" w:rsidRPr="008D773A" w:rsidRDefault="008D773A" w:rsidP="008D773A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D773A">
        <w:rPr>
          <w:rFonts w:ascii="仿宋" w:eastAsia="仿宋" w:hAnsi="仿宋" w:hint="eastAsia"/>
          <w:sz w:val="30"/>
          <w:szCs w:val="30"/>
        </w:rPr>
        <w:lastRenderedPageBreak/>
        <w:t>4、开展主题党日活动，进行红色革命传统教育。2017年4月，组织支部党员干部赴八路军115师师部旧址和台儿庄大战纪念馆开展“铭记历史，缅怀先烈”的主题党日活动，党员们受到了爱国主义教育的洗礼，接受革命再教育，深刻地认识到今天的幸福生活是革命先烈们流血牺牲换来的，来之不易，从而激发了大家为实现中华民族伟大复兴之梦而奋斗的工作热情。</w:t>
      </w:r>
    </w:p>
    <w:p w:rsidR="008D773A" w:rsidRPr="008D773A" w:rsidRDefault="008D773A" w:rsidP="008D773A">
      <w:pPr>
        <w:pStyle w:val="a3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8D773A">
        <w:rPr>
          <w:rFonts w:ascii="仿宋" w:eastAsia="仿宋" w:hAnsi="仿宋" w:hint="eastAsia"/>
          <w:b/>
          <w:sz w:val="30"/>
          <w:szCs w:val="30"/>
        </w:rPr>
        <w:t>二、发挥支部战斗堡垒作用，凝心聚力促发展</w:t>
      </w:r>
    </w:p>
    <w:p w:rsidR="008D773A" w:rsidRPr="008D773A" w:rsidRDefault="008D773A" w:rsidP="008D773A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D773A">
        <w:rPr>
          <w:rFonts w:ascii="仿宋" w:eastAsia="仿宋" w:hAnsi="仿宋" w:hint="eastAsia"/>
          <w:sz w:val="30"/>
          <w:szCs w:val="30"/>
        </w:rPr>
        <w:t xml:space="preserve">1、强化党员队伍建设，增强凝聚力。党支部十分重视党员队伍建设，每一位工作人员的形象构成了科研处的整体形象，要求党员干部认真履行岗位职责，严格要求自己，高质量完成工作任务，自觉接受党组织和群众监督，时时处处起模范带头作用，基本做到了理论学习和业务学习统筹考虑、合理安排。 </w:t>
      </w:r>
    </w:p>
    <w:p w:rsidR="008D773A" w:rsidRPr="008D773A" w:rsidRDefault="008D773A" w:rsidP="008D773A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D773A">
        <w:rPr>
          <w:rFonts w:ascii="仿宋" w:eastAsia="仿宋" w:hAnsi="仿宋" w:hint="eastAsia"/>
          <w:sz w:val="30"/>
          <w:szCs w:val="30"/>
        </w:rPr>
        <w:t>2、积极开展“五型机关”建设，加强作风建设。党支部积极响应党委倡导的“五型机关”建设，开展“五查五看” 活动。通过“五型机关”建设，每一位党员干部的政治水平有了提高，思想得到了升华，政治素质、工作意识、服务态度、创新意识、团结精神得到了增强，工作更加努力了，方法更加多样了，效果更加显著了，科研处的服务态度和工作作风，深受广大师生好评。</w:t>
      </w:r>
    </w:p>
    <w:p w:rsidR="008D773A" w:rsidRPr="008D773A" w:rsidRDefault="008D773A" w:rsidP="008D773A">
      <w:pPr>
        <w:pStyle w:val="a3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bookmarkStart w:id="0" w:name="_GoBack"/>
      <w:r w:rsidRPr="008D773A">
        <w:rPr>
          <w:rFonts w:ascii="仿宋" w:eastAsia="仿宋" w:hAnsi="仿宋" w:hint="eastAsia"/>
          <w:b/>
          <w:sz w:val="30"/>
          <w:szCs w:val="30"/>
        </w:rPr>
        <w:t>三、发挥党员的先锋模范作用，科研工作成效显著</w:t>
      </w:r>
      <w:r w:rsidRPr="008D773A">
        <w:rPr>
          <w:rFonts w:ascii="仿宋" w:eastAsia="仿宋" w:hAnsi="仿宋" w:hint="eastAsia"/>
          <w:b/>
          <w:sz w:val="30"/>
          <w:szCs w:val="30"/>
        </w:rPr>
        <w:tab/>
      </w:r>
    </w:p>
    <w:bookmarkEnd w:id="0"/>
    <w:p w:rsidR="003F7E9C" w:rsidRPr="008D773A" w:rsidRDefault="008D773A" w:rsidP="008D773A">
      <w:pPr>
        <w:pStyle w:val="a3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D773A">
        <w:rPr>
          <w:rFonts w:ascii="仿宋" w:eastAsia="仿宋" w:hAnsi="仿宋" w:hint="eastAsia"/>
          <w:sz w:val="30"/>
          <w:szCs w:val="30"/>
        </w:rPr>
        <w:t>2017年，通过全校上下共同努力，学校的科研工作取得新突破。科研立项702项，计划与合同经费2.97亿元，科研经费与去年相比增幅11.2%，创学校历史最高水平；国家自然科学基金获批73项，立项总数和经费数创历史新高，位居省属高校前列；获省部级以上奖励50项，其中，国家科技进步二等奖1项，山东省技术发明一等奖1项，省部级协会一等奖3项；授权专利</w:t>
      </w:r>
      <w:r w:rsidRPr="008D773A">
        <w:rPr>
          <w:rFonts w:ascii="仿宋" w:eastAsia="仿宋" w:hAnsi="仿宋" w:hint="eastAsia"/>
          <w:sz w:val="30"/>
          <w:szCs w:val="30"/>
        </w:rPr>
        <w:lastRenderedPageBreak/>
        <w:t>1552件，其中发明专利334件，计算机软件著作权64项；发表SCI、SSCI高水平论文792篇；8个山东省“十三五”高等学校科研创新平台全部获批立项；2个山东省协同创新中心获省财政滚动支持，2个协同创新中心获教育厅立项、培育建设；我校1个</w:t>
      </w:r>
      <w:proofErr w:type="gramStart"/>
      <w:r w:rsidRPr="008D773A">
        <w:rPr>
          <w:rFonts w:ascii="仿宋" w:eastAsia="仿宋" w:hAnsi="仿宋" w:hint="eastAsia"/>
          <w:sz w:val="30"/>
          <w:szCs w:val="30"/>
        </w:rPr>
        <w:t>团队获</w:t>
      </w:r>
      <w:proofErr w:type="gramEnd"/>
      <w:r w:rsidRPr="008D773A">
        <w:rPr>
          <w:rFonts w:ascii="仿宋" w:eastAsia="仿宋" w:hAnsi="仿宋" w:hint="eastAsia"/>
          <w:sz w:val="30"/>
          <w:szCs w:val="30"/>
        </w:rPr>
        <w:t>批青岛市科技创新高层次人才团队；2人入选山东省属高校优秀青年人才联合基金；2人获得山东省青年科技奖；2人获得中国煤炭青年科技奖。</w:t>
      </w:r>
    </w:p>
    <w:sectPr w:rsidR="003F7E9C" w:rsidRPr="008D77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73A"/>
    <w:rsid w:val="003F7E9C"/>
    <w:rsid w:val="008D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F66BB1-0555-43FC-A728-325D57173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773A"/>
    <w:pPr>
      <w:jc w:val="both"/>
    </w:pPr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217</Words>
  <Characters>1241</Characters>
  <Application>Microsoft Office Word</Application>
  <DocSecurity>0</DocSecurity>
  <Lines>10</Lines>
  <Paragraphs>2</Paragraphs>
  <ScaleCrop>false</ScaleCrop>
  <Company>Microsoft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2018-05-29T12:58:00Z</dcterms:created>
  <dcterms:modified xsi:type="dcterms:W3CDTF">2018-05-29T13:00:00Z</dcterms:modified>
</cp:coreProperties>
</file>