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B8" w:rsidRDefault="002441B8" w:rsidP="002441B8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材料</w:t>
      </w:r>
    </w:p>
    <w:p w:rsidR="002441B8" w:rsidRDefault="002441B8" w:rsidP="002441B8">
      <w:pPr>
        <w:jc w:val="center"/>
        <w:rPr>
          <w:rFonts w:ascii="仿宋" w:eastAsia="仿宋" w:hAnsi="仿宋" w:cs="Times New Roman"/>
          <w:kern w:val="0"/>
          <w:sz w:val="32"/>
          <w:szCs w:val="32"/>
        </w:rPr>
      </w:pPr>
      <w:r w:rsidRPr="002441B8">
        <w:rPr>
          <w:rFonts w:ascii="仿宋" w:eastAsia="仿宋" w:hAnsi="仿宋" w:cs="Times New Roman" w:hint="eastAsia"/>
          <w:kern w:val="0"/>
          <w:sz w:val="32"/>
          <w:szCs w:val="32"/>
        </w:rPr>
        <w:t>机关</w:t>
      </w:r>
      <w:proofErr w:type="gramStart"/>
      <w:r w:rsidRPr="002441B8">
        <w:rPr>
          <w:rFonts w:ascii="仿宋" w:eastAsia="仿宋" w:hAnsi="仿宋" w:cs="Times New Roman" w:hint="eastAsia"/>
          <w:kern w:val="0"/>
          <w:sz w:val="32"/>
          <w:szCs w:val="32"/>
        </w:rPr>
        <w:t>三党委</w:t>
      </w:r>
      <w:proofErr w:type="gramEnd"/>
      <w:r w:rsidRPr="002441B8">
        <w:rPr>
          <w:rFonts w:ascii="仿宋" w:eastAsia="仿宋" w:hAnsi="仿宋" w:cs="Times New Roman" w:hint="eastAsia"/>
          <w:kern w:val="0"/>
          <w:sz w:val="32"/>
          <w:szCs w:val="32"/>
        </w:rPr>
        <w:t xml:space="preserve">  研究生</w:t>
      </w:r>
      <w:r w:rsidRPr="002441B8">
        <w:rPr>
          <w:rFonts w:ascii="仿宋" w:eastAsia="仿宋" w:hAnsi="仿宋" w:cs="Times New Roman"/>
          <w:kern w:val="0"/>
          <w:sz w:val="32"/>
          <w:szCs w:val="32"/>
        </w:rPr>
        <w:t>党支部</w:t>
      </w:r>
    </w:p>
    <w:p w:rsidR="002441B8" w:rsidRPr="002441B8" w:rsidRDefault="002441B8" w:rsidP="002441B8">
      <w:pPr>
        <w:pStyle w:val="a3"/>
        <w:spacing w:line="54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2441B8" w:rsidRPr="002441B8" w:rsidRDefault="002441B8" w:rsidP="002441B8">
      <w:pPr>
        <w:pStyle w:val="a3"/>
        <w:spacing w:line="54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441B8">
        <w:rPr>
          <w:rFonts w:ascii="仿宋" w:eastAsia="仿宋" w:hAnsi="仿宋" w:hint="eastAsia"/>
          <w:sz w:val="28"/>
          <w:szCs w:val="28"/>
        </w:rPr>
        <w:t>2017年，研究生院党支部在校党委的正确领导下，学习贯彻习近平新时代中国特色社会主义思想和党的十九大精神，将“两学一做”学习教育活动与学院重点工作紧密联合，以“五型机关”重点项目建设为抓手，以“双一流”建设为导向，以综合改革工作为动力，以提高研究生培养质量为主线，不断推进学位与研究生教育科学发展，取得了良好成效。</w:t>
      </w:r>
    </w:p>
    <w:p w:rsidR="002441B8" w:rsidRPr="002441B8" w:rsidRDefault="002441B8" w:rsidP="002441B8">
      <w:pPr>
        <w:pStyle w:val="a3"/>
        <w:spacing w:line="540" w:lineRule="exact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  <w:r w:rsidRPr="002441B8">
        <w:rPr>
          <w:rFonts w:ascii="仿宋" w:eastAsia="仿宋" w:hAnsi="仿宋" w:hint="eastAsia"/>
          <w:b/>
          <w:sz w:val="28"/>
          <w:szCs w:val="28"/>
        </w:rPr>
        <w:t>一、加强组织和制度建设，确保党支部建设的科学化规范化</w:t>
      </w:r>
    </w:p>
    <w:p w:rsidR="002441B8" w:rsidRPr="002441B8" w:rsidRDefault="002441B8" w:rsidP="002441B8">
      <w:pPr>
        <w:pStyle w:val="a3"/>
        <w:spacing w:line="54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bookmarkStart w:id="0" w:name="_GoBack"/>
      <w:bookmarkEnd w:id="0"/>
      <w:r w:rsidRPr="002441B8">
        <w:rPr>
          <w:rFonts w:ascii="仿宋" w:eastAsia="仿宋" w:hAnsi="仿宋" w:hint="eastAsia"/>
          <w:sz w:val="28"/>
          <w:szCs w:val="28"/>
        </w:rPr>
        <w:t>支部组织建设规范科学。研究生院党支部现有党员11人，其中党员领导干部4人，普通党员7人。2017年，完成了研究生党支部的换届选举工作，选举3名同志为新的一届支部委员会委员。完成了党员组织关系集中排查、党费收缴专项检查工作。</w:t>
      </w:r>
    </w:p>
    <w:p w:rsidR="002441B8" w:rsidRPr="002441B8" w:rsidRDefault="002441B8" w:rsidP="002441B8">
      <w:pPr>
        <w:pStyle w:val="a3"/>
        <w:spacing w:line="54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441B8">
        <w:rPr>
          <w:rFonts w:ascii="仿宋" w:eastAsia="仿宋" w:hAnsi="仿宋" w:hint="eastAsia"/>
          <w:sz w:val="28"/>
          <w:szCs w:val="28"/>
        </w:rPr>
        <w:t>落实组织制度充分到位。作为党员教育管理的基本单元，2017年研究生院党支部结合“两学一做”学习教育，严格落实“三会一课”等基本制度，牢牢抓住学、改、做基本环节，切实把从严教育管理监督党员的责任扛在肩上、抓在手上，融入日常、严在经常。全年共开展支部活动17次，围绕“学习十九大精神”、“ 推进‘两学一做’学习教育常态化、制度化”举办专题党日活动 5次。严肃认真开展民主生活会、组织生活会、谈心谈话、民主评议等组织生活，深入查找支部每名党员存在的突出问题，建立台账清单，督促限时整改。全体党员对照合格党员标准，立足岗位担当作为，亮明身份展示形象，齐心协力团结一致，充分发挥了基层党组织推动发展、服务师生、凝聚人心、促进和谐的作用。</w:t>
      </w:r>
    </w:p>
    <w:p w:rsidR="002441B8" w:rsidRPr="002441B8" w:rsidRDefault="002441B8" w:rsidP="002441B8">
      <w:pPr>
        <w:pStyle w:val="a3"/>
        <w:spacing w:line="540" w:lineRule="exact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  <w:r w:rsidRPr="002441B8">
        <w:rPr>
          <w:rFonts w:ascii="仿宋" w:eastAsia="仿宋" w:hAnsi="仿宋" w:hint="eastAsia"/>
          <w:b/>
          <w:sz w:val="28"/>
          <w:szCs w:val="28"/>
        </w:rPr>
        <w:lastRenderedPageBreak/>
        <w:t>二、坚持理论知识学习，不断提高党员队伍政治素质和</w:t>
      </w:r>
      <w:proofErr w:type="gramStart"/>
      <w:r w:rsidRPr="002441B8">
        <w:rPr>
          <w:rFonts w:ascii="仿宋" w:eastAsia="仿宋" w:hAnsi="仿宋" w:hint="eastAsia"/>
          <w:b/>
          <w:sz w:val="28"/>
          <w:szCs w:val="28"/>
        </w:rPr>
        <w:t>履职能</w:t>
      </w:r>
      <w:proofErr w:type="gramEnd"/>
      <w:r w:rsidRPr="002441B8">
        <w:rPr>
          <w:rFonts w:ascii="仿宋" w:eastAsia="仿宋" w:hAnsi="仿宋" w:hint="eastAsia"/>
          <w:b/>
          <w:sz w:val="28"/>
          <w:szCs w:val="28"/>
        </w:rPr>
        <w:t>力</w:t>
      </w:r>
    </w:p>
    <w:p w:rsidR="002441B8" w:rsidRPr="002441B8" w:rsidRDefault="002441B8" w:rsidP="002441B8">
      <w:pPr>
        <w:pStyle w:val="a3"/>
        <w:spacing w:line="54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441B8">
        <w:rPr>
          <w:rFonts w:ascii="仿宋" w:eastAsia="仿宋" w:hAnsi="仿宋" w:hint="eastAsia"/>
          <w:sz w:val="28"/>
          <w:szCs w:val="28"/>
        </w:rPr>
        <w:t>加强理论学习。将政治学习与业务讨论、书本学习与实践调研、领导授课与交流座谈、专题教育与专家辅导相结合。在支部</w:t>
      </w:r>
      <w:proofErr w:type="gramStart"/>
      <w:r w:rsidRPr="002441B8">
        <w:rPr>
          <w:rFonts w:ascii="仿宋" w:eastAsia="仿宋" w:hAnsi="仿宋" w:hint="eastAsia"/>
          <w:sz w:val="28"/>
          <w:szCs w:val="28"/>
        </w:rPr>
        <w:t>微信群</w:t>
      </w:r>
      <w:proofErr w:type="gramEnd"/>
      <w:r w:rsidRPr="002441B8">
        <w:rPr>
          <w:rFonts w:ascii="仿宋" w:eastAsia="仿宋" w:hAnsi="仿宋" w:hint="eastAsia"/>
          <w:sz w:val="28"/>
          <w:szCs w:val="28"/>
        </w:rPr>
        <w:t>及“共产党员”“山东省纪委监察厅网站”等</w:t>
      </w:r>
      <w:proofErr w:type="gramStart"/>
      <w:r w:rsidRPr="002441B8">
        <w:rPr>
          <w:rFonts w:ascii="仿宋" w:eastAsia="仿宋" w:hAnsi="仿宋" w:hint="eastAsia"/>
          <w:sz w:val="28"/>
          <w:szCs w:val="28"/>
        </w:rPr>
        <w:t>微信平台</w:t>
      </w:r>
      <w:proofErr w:type="gramEnd"/>
      <w:r w:rsidRPr="002441B8">
        <w:rPr>
          <w:rFonts w:ascii="仿宋" w:eastAsia="仿宋" w:hAnsi="仿宋" w:hint="eastAsia"/>
          <w:sz w:val="28"/>
          <w:szCs w:val="28"/>
        </w:rPr>
        <w:t>进行网络学习探讨。坚持每周二学习制度，</w:t>
      </w:r>
      <w:proofErr w:type="gramStart"/>
      <w:r w:rsidRPr="002441B8">
        <w:rPr>
          <w:rFonts w:ascii="仿宋" w:eastAsia="仿宋" w:hAnsi="仿宋" w:hint="eastAsia"/>
          <w:sz w:val="28"/>
          <w:szCs w:val="28"/>
        </w:rPr>
        <w:t>单数周</w:t>
      </w:r>
      <w:proofErr w:type="gramEnd"/>
      <w:r w:rsidRPr="002441B8">
        <w:rPr>
          <w:rFonts w:ascii="仿宋" w:eastAsia="仿宋" w:hAnsi="仿宋" w:hint="eastAsia"/>
          <w:sz w:val="28"/>
          <w:szCs w:val="28"/>
        </w:rPr>
        <w:t>进行业务讨论，</w:t>
      </w:r>
      <w:proofErr w:type="gramStart"/>
      <w:r w:rsidRPr="002441B8">
        <w:rPr>
          <w:rFonts w:ascii="仿宋" w:eastAsia="仿宋" w:hAnsi="仿宋" w:hint="eastAsia"/>
          <w:sz w:val="28"/>
          <w:szCs w:val="28"/>
        </w:rPr>
        <w:t>双数周</w:t>
      </w:r>
      <w:proofErr w:type="gramEnd"/>
      <w:r w:rsidRPr="002441B8">
        <w:rPr>
          <w:rFonts w:ascii="仿宋" w:eastAsia="仿宋" w:hAnsi="仿宋" w:hint="eastAsia"/>
          <w:sz w:val="28"/>
          <w:szCs w:val="28"/>
        </w:rPr>
        <w:t>进行政治学习。组织全体党员认真学习了《十九大报告》、《习近平谈治国理政》、《习近平的七年知青岁月》、《关于推进“两学一做”学习教育常态化制度化的意见》、《中国共产党问责条例》《全国高校思想政治工作会议精神》等内容。</w:t>
      </w:r>
    </w:p>
    <w:p w:rsidR="002441B8" w:rsidRPr="002441B8" w:rsidRDefault="002441B8" w:rsidP="002441B8">
      <w:pPr>
        <w:pStyle w:val="a3"/>
        <w:spacing w:line="54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441B8">
        <w:rPr>
          <w:rFonts w:ascii="仿宋" w:eastAsia="仿宋" w:hAnsi="仿宋" w:hint="eastAsia"/>
          <w:sz w:val="28"/>
          <w:szCs w:val="28"/>
        </w:rPr>
        <w:t>创新学习形式。组织教工党员观看了十九大会议盛况、《做合格党员》、“黄大年、廖俊波先进事迹”等视频节目。6月4日组织教工</w:t>
      </w:r>
      <w:proofErr w:type="gramStart"/>
      <w:r w:rsidRPr="002441B8">
        <w:rPr>
          <w:rFonts w:ascii="仿宋" w:eastAsia="仿宋" w:hAnsi="仿宋" w:hint="eastAsia"/>
          <w:sz w:val="28"/>
          <w:szCs w:val="28"/>
        </w:rPr>
        <w:t>党员赴孟良崮</w:t>
      </w:r>
      <w:proofErr w:type="gramEnd"/>
      <w:r w:rsidRPr="002441B8">
        <w:rPr>
          <w:rFonts w:ascii="仿宋" w:eastAsia="仿宋" w:hAnsi="仿宋" w:hint="eastAsia"/>
          <w:sz w:val="28"/>
          <w:szCs w:val="28"/>
        </w:rPr>
        <w:t>战役纪念馆和沂蒙红嫂家乡开展了“缅怀革命先烈，传承爱国精神”的主题党日活动。7月6日，特邀校“两学一做”学习教育督导组成员曾庆良副校长讲授党课：</w:t>
      </w:r>
      <w:proofErr w:type="gramStart"/>
      <w:r w:rsidRPr="002441B8">
        <w:rPr>
          <w:rFonts w:ascii="仿宋" w:eastAsia="仿宋" w:hAnsi="仿宋" w:hint="eastAsia"/>
          <w:sz w:val="28"/>
          <w:szCs w:val="28"/>
        </w:rPr>
        <w:t>“</w:t>
      </w:r>
      <w:proofErr w:type="gramEnd"/>
      <w:r w:rsidRPr="002441B8">
        <w:rPr>
          <w:rFonts w:ascii="仿宋" w:eastAsia="仿宋" w:hAnsi="仿宋" w:hint="eastAsia"/>
          <w:sz w:val="28"/>
          <w:szCs w:val="28"/>
        </w:rPr>
        <w:t>学习解读《关于推进“两学一做”学习教育常态化制度化的意见》”。通过学习形式的大胆创新，进一步提升了党员教育的实际效果，使党员教育真正做到了“外化于行，内化于心”。</w:t>
      </w:r>
    </w:p>
    <w:p w:rsidR="002441B8" w:rsidRPr="002441B8" w:rsidRDefault="002441B8" w:rsidP="002441B8">
      <w:pPr>
        <w:pStyle w:val="a3"/>
        <w:spacing w:line="540" w:lineRule="exact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  <w:r w:rsidRPr="002441B8">
        <w:rPr>
          <w:rFonts w:ascii="仿宋" w:eastAsia="仿宋" w:hAnsi="仿宋" w:hint="eastAsia"/>
          <w:b/>
          <w:sz w:val="28"/>
          <w:szCs w:val="28"/>
        </w:rPr>
        <w:t>三、充分发挥党建在中心工作中的引导作用，支部多项工作取得新突破。</w:t>
      </w:r>
    </w:p>
    <w:p w:rsidR="002441B8" w:rsidRPr="002441B8" w:rsidRDefault="002441B8" w:rsidP="002441B8">
      <w:pPr>
        <w:pStyle w:val="a3"/>
        <w:spacing w:line="54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441B8">
        <w:rPr>
          <w:rFonts w:ascii="仿宋" w:eastAsia="仿宋" w:hAnsi="仿宋" w:hint="eastAsia"/>
          <w:sz w:val="28"/>
          <w:szCs w:val="28"/>
        </w:rPr>
        <w:t>“双一流”建设工作成效显著。制定了《山东科技大学一流学科建设管理办法》及各一流学科建设成果奖励办法，矿业工程、控制科学与工程、机械工程3个山东省一流学科顺利完成了教育厅开展的年度考核工作；稳步推进ESI学科建设，启动了山东科技大学一流学科培育工程，遴选地球科学、计算机科学与技术、数学、化学、材料科学5个学科作为一流培育学科，5个学科ESI潜力值持续提升；全校</w:t>
      </w:r>
      <w:r w:rsidRPr="002441B8">
        <w:rPr>
          <w:rFonts w:ascii="仿宋" w:eastAsia="仿宋" w:hAnsi="仿宋" w:hint="eastAsia"/>
          <w:sz w:val="28"/>
          <w:szCs w:val="28"/>
        </w:rPr>
        <w:lastRenderedPageBreak/>
        <w:t>2017年发表的ESI论文较2016年增加305篇，上浮比例达61%，高被</w:t>
      </w:r>
      <w:proofErr w:type="gramStart"/>
      <w:r w:rsidRPr="002441B8">
        <w:rPr>
          <w:rFonts w:ascii="仿宋" w:eastAsia="仿宋" w:hAnsi="仿宋" w:hint="eastAsia"/>
          <w:sz w:val="28"/>
          <w:szCs w:val="28"/>
        </w:rPr>
        <w:t>引论文增加</w:t>
      </w:r>
      <w:proofErr w:type="gramEnd"/>
      <w:r w:rsidRPr="002441B8">
        <w:rPr>
          <w:rFonts w:ascii="仿宋" w:eastAsia="仿宋" w:hAnsi="仿宋" w:hint="eastAsia"/>
          <w:sz w:val="28"/>
          <w:szCs w:val="28"/>
        </w:rPr>
        <w:t>19篇，上浮比例达226%；工程学学科首次进入ESI全球排名前1%，且潜力值持续上升，我校工程学在全球前1%机构中的排名较2016年提升了125位。</w:t>
      </w:r>
    </w:p>
    <w:p w:rsidR="002441B8" w:rsidRPr="002441B8" w:rsidRDefault="002441B8" w:rsidP="002441B8">
      <w:pPr>
        <w:pStyle w:val="a3"/>
        <w:spacing w:line="54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441B8">
        <w:rPr>
          <w:rFonts w:ascii="仿宋" w:eastAsia="仿宋" w:hAnsi="仿宋" w:hint="eastAsia"/>
          <w:sz w:val="28"/>
          <w:szCs w:val="28"/>
        </w:rPr>
        <w:t>学位授权审核工作取得优异成绩。我校4个博士和3个硕士学位授权点（专业学位类别）通过省级学位委员会推荐，最终3个硕士学位授权点（专业学位类别）顺利通过国务院学位委员会复审。学校现有博士学位授权一级学科从8个增加到10个，硕士学位授权一级学科从24个增加到26个，专业学位类别从8个增加到10个。</w:t>
      </w:r>
    </w:p>
    <w:p w:rsidR="002441B8" w:rsidRPr="002441B8" w:rsidRDefault="002441B8" w:rsidP="002441B8">
      <w:pPr>
        <w:pStyle w:val="a3"/>
        <w:spacing w:line="54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441B8">
        <w:rPr>
          <w:rFonts w:ascii="仿宋" w:eastAsia="仿宋" w:hAnsi="仿宋" w:hint="eastAsia"/>
          <w:sz w:val="28"/>
          <w:szCs w:val="28"/>
        </w:rPr>
        <w:t>研究生教育获省级及以上奖励和科研立项再创佳绩。7项成果获山东省第八届高等教育省级教学成果奖（一等奖2项，二等奖5项），2篇论文被评为省级优秀博士学位论文，6篇论文被评为省级优秀硕士学位论文，6项成果获省级研究生优秀科技创新成果奖（二等奖3项，三等奖3项）；9项成果获山东省专业学位研究生</w:t>
      </w:r>
      <w:proofErr w:type="gramStart"/>
      <w:r w:rsidRPr="002441B8">
        <w:rPr>
          <w:rFonts w:ascii="仿宋" w:eastAsia="仿宋" w:hAnsi="仿宋" w:hint="eastAsia"/>
          <w:sz w:val="28"/>
          <w:szCs w:val="28"/>
        </w:rPr>
        <w:t>优秀实践</w:t>
      </w:r>
      <w:proofErr w:type="gramEnd"/>
      <w:r w:rsidRPr="002441B8">
        <w:rPr>
          <w:rFonts w:ascii="仿宋" w:eastAsia="仿宋" w:hAnsi="仿宋" w:hint="eastAsia"/>
          <w:sz w:val="28"/>
          <w:szCs w:val="28"/>
        </w:rPr>
        <w:t>成果奖（一等奖1项，二等奖2项，三等奖6项）； 12个项目获省级研究生导师指导能力提升项目立项。</w:t>
      </w:r>
    </w:p>
    <w:p w:rsidR="002441B8" w:rsidRPr="002441B8" w:rsidRDefault="002441B8" w:rsidP="002441B8">
      <w:pPr>
        <w:pStyle w:val="a3"/>
        <w:spacing w:line="54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441B8">
        <w:rPr>
          <w:rFonts w:ascii="仿宋" w:eastAsia="仿宋" w:hAnsi="仿宋" w:hint="eastAsia"/>
          <w:sz w:val="28"/>
          <w:szCs w:val="28"/>
        </w:rPr>
        <w:t>研究生奖励资助工作开拓新局面。全年共设立“三助</w:t>
      </w:r>
      <w:proofErr w:type="gramStart"/>
      <w:r w:rsidRPr="002441B8">
        <w:rPr>
          <w:rFonts w:ascii="仿宋" w:eastAsia="仿宋" w:hAnsi="仿宋" w:hint="eastAsia"/>
          <w:sz w:val="28"/>
          <w:szCs w:val="28"/>
        </w:rPr>
        <w:t>一</w:t>
      </w:r>
      <w:proofErr w:type="gramEnd"/>
      <w:r w:rsidRPr="002441B8">
        <w:rPr>
          <w:rFonts w:ascii="仿宋" w:eastAsia="仿宋" w:hAnsi="仿宋" w:hint="eastAsia"/>
          <w:sz w:val="28"/>
          <w:szCs w:val="28"/>
        </w:rPr>
        <w:t>辅”岗位2381个（其中兼职辅导员岗81个、助管岗224个、助教岗142个、助研岗1934个），发放岗位津贴585.97万元。评选出国家奖学金123人，十大科技精英10人，优秀毕业生216人，校级先进个人959人，学业奖学金获得者4985人，国家助学金6447人，先进集体31个，共计发放各类奖助金7300余万元。</w:t>
      </w:r>
    </w:p>
    <w:p w:rsidR="002441B8" w:rsidRPr="002441B8" w:rsidRDefault="002441B8" w:rsidP="002441B8">
      <w:pPr>
        <w:pStyle w:val="a3"/>
        <w:spacing w:line="540" w:lineRule="exact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  <w:r w:rsidRPr="002441B8">
        <w:rPr>
          <w:rFonts w:ascii="仿宋" w:eastAsia="仿宋" w:hAnsi="仿宋" w:hint="eastAsia"/>
          <w:b/>
          <w:sz w:val="28"/>
          <w:szCs w:val="28"/>
        </w:rPr>
        <w:t>四、巩固学习成果，构建基层党建长效机制</w:t>
      </w:r>
    </w:p>
    <w:p w:rsidR="002441B8" w:rsidRPr="002441B8" w:rsidRDefault="002441B8" w:rsidP="002441B8">
      <w:pPr>
        <w:pStyle w:val="a3"/>
        <w:spacing w:line="54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441B8">
        <w:rPr>
          <w:rFonts w:ascii="仿宋" w:eastAsia="仿宋" w:hAnsi="仿宋" w:hint="eastAsia"/>
          <w:sz w:val="28"/>
          <w:szCs w:val="28"/>
        </w:rPr>
        <w:t>坚持学以致用，建设服务型党支部。坚持一切为了师生员工、一切依靠师生员工，把广大师生员工</w:t>
      </w:r>
      <w:proofErr w:type="gramStart"/>
      <w:r w:rsidRPr="002441B8">
        <w:rPr>
          <w:rFonts w:ascii="仿宋" w:eastAsia="仿宋" w:hAnsi="仿宋" w:hint="eastAsia"/>
          <w:sz w:val="28"/>
          <w:szCs w:val="28"/>
        </w:rPr>
        <w:t>当做</w:t>
      </w:r>
      <w:proofErr w:type="gramEnd"/>
      <w:r w:rsidRPr="002441B8">
        <w:rPr>
          <w:rFonts w:ascii="仿宋" w:eastAsia="仿宋" w:hAnsi="仿宋" w:hint="eastAsia"/>
          <w:sz w:val="28"/>
          <w:szCs w:val="28"/>
        </w:rPr>
        <w:t>办好研究生教育的根本依靠力</w:t>
      </w:r>
      <w:r w:rsidRPr="002441B8">
        <w:rPr>
          <w:rFonts w:ascii="仿宋" w:eastAsia="仿宋" w:hAnsi="仿宋" w:hint="eastAsia"/>
          <w:sz w:val="28"/>
          <w:szCs w:val="28"/>
        </w:rPr>
        <w:lastRenderedPageBreak/>
        <w:t>量，努力实现好、维护好、广大师生的根本利益。坚持领导干部听课制度，定期组织召开师生座谈会。定期主动与学院教工谈心，关心他们的成长与发展，指导他们确立工作和发展规划，帮助他们解决工作、生活上遇到的一些困难和问题。</w:t>
      </w:r>
    </w:p>
    <w:p w:rsidR="003F7E9C" w:rsidRPr="002441B8" w:rsidRDefault="002441B8" w:rsidP="002441B8">
      <w:pPr>
        <w:pStyle w:val="a3"/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441B8">
        <w:rPr>
          <w:rFonts w:ascii="仿宋" w:eastAsia="仿宋" w:hAnsi="仿宋" w:hint="eastAsia"/>
          <w:sz w:val="28"/>
          <w:szCs w:val="28"/>
        </w:rPr>
        <w:t>继续强化党风廉政建设教育，构建基层党建长效机制。立足</w:t>
      </w:r>
      <w:proofErr w:type="gramStart"/>
      <w:r w:rsidRPr="002441B8">
        <w:rPr>
          <w:rFonts w:ascii="仿宋" w:eastAsia="仿宋" w:hAnsi="仿宋" w:hint="eastAsia"/>
          <w:sz w:val="28"/>
          <w:szCs w:val="28"/>
        </w:rPr>
        <w:t>“严”字抓廉政</w:t>
      </w:r>
      <w:proofErr w:type="gramEnd"/>
      <w:r w:rsidRPr="002441B8">
        <w:rPr>
          <w:rFonts w:ascii="仿宋" w:eastAsia="仿宋" w:hAnsi="仿宋" w:hint="eastAsia"/>
          <w:sz w:val="28"/>
          <w:szCs w:val="28"/>
        </w:rPr>
        <w:t>，以突破项目为抓手，组织开展“五查五看”活动，在思想上、作风上、行动上提高班子整体认识。把理论学习教育、“三会一课”、民主生活会和组织生活会、支部书记抓党建、党风廉政建设长效化，真正把“两学一做”学习教育常态化制度化落到实处。</w:t>
      </w:r>
    </w:p>
    <w:sectPr w:rsidR="003F7E9C" w:rsidRPr="002441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1B8"/>
    <w:rsid w:val="002441B8"/>
    <w:rsid w:val="003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9F5DB0-FFDF-4AED-9F97-362212AAA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41B8"/>
    <w:pPr>
      <w:jc w:val="both"/>
    </w:pPr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342</Words>
  <Characters>1955</Characters>
  <Application>Microsoft Office Word</Application>
  <DocSecurity>0</DocSecurity>
  <Lines>16</Lines>
  <Paragraphs>4</Paragraphs>
  <ScaleCrop>false</ScaleCrop>
  <Company>Microsoft</Company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2018-05-29T13:23:00Z</dcterms:created>
  <dcterms:modified xsi:type="dcterms:W3CDTF">2018-05-29T13:26:00Z</dcterms:modified>
</cp:coreProperties>
</file>