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BA2" w:rsidRDefault="00F02BA2" w:rsidP="00F02BA2">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先基层党组织推选对象</w:t>
      </w:r>
      <w:r w:rsidRPr="00DC53CF">
        <w:rPr>
          <w:rFonts w:ascii="方正小标宋简体" w:eastAsia="方正小标宋简体" w:hAnsi="宋体" w:cs="宋体" w:hint="eastAsia"/>
          <w:color w:val="000000"/>
          <w:sz w:val="36"/>
          <w:szCs w:val="36"/>
        </w:rPr>
        <w:t>事迹材料</w:t>
      </w:r>
    </w:p>
    <w:p w:rsidR="00776A0A" w:rsidRDefault="00743814" w:rsidP="00F02BA2">
      <w:pPr>
        <w:widowControl/>
        <w:spacing w:line="360" w:lineRule="auto"/>
        <w:jc w:val="center"/>
        <w:rPr>
          <w:rFonts w:ascii="仿宋" w:eastAsia="仿宋" w:hAnsi="仿宋"/>
          <w:kern w:val="0"/>
          <w:sz w:val="32"/>
          <w:szCs w:val="32"/>
        </w:rPr>
      </w:pPr>
      <w:r w:rsidRPr="00F02BA2">
        <w:rPr>
          <w:rFonts w:ascii="仿宋" w:eastAsia="仿宋" w:hAnsi="仿宋" w:hint="eastAsia"/>
          <w:kern w:val="0"/>
          <w:sz w:val="32"/>
          <w:szCs w:val="32"/>
        </w:rPr>
        <w:t>机关一党委学团党支部</w:t>
      </w:r>
    </w:p>
    <w:p w:rsidR="00F02BA2" w:rsidRPr="00F02BA2" w:rsidRDefault="00F02BA2" w:rsidP="00F02BA2">
      <w:pPr>
        <w:pStyle w:val="a5"/>
        <w:spacing w:line="540" w:lineRule="exact"/>
        <w:ind w:firstLineChars="200" w:firstLine="600"/>
        <w:rPr>
          <w:rFonts w:ascii="仿宋" w:eastAsia="仿宋" w:hAnsi="仿宋" w:hint="eastAsia"/>
          <w:sz w:val="30"/>
          <w:szCs w:val="30"/>
        </w:rPr>
      </w:pP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t>机关一党委学团党支部作为由学生处和团委工作人员组成的党的基层组织，承担着全校学生教育、管理、服务等具体工作。支部机制健全、制度规范，把党员教育与工作实际紧密联系，形成“四结合、四促进”工作模式，不断增强党支部的战斗力、感召力和凝聚力。2017年，学团党支部荣获学校“十佳党支部”称号。</w:t>
      </w:r>
    </w:p>
    <w:p w:rsidR="00776A0A" w:rsidRPr="00F02BA2" w:rsidRDefault="00743814" w:rsidP="00F02BA2">
      <w:pPr>
        <w:pStyle w:val="a5"/>
        <w:spacing w:line="540" w:lineRule="exact"/>
        <w:ind w:firstLineChars="200" w:firstLine="602"/>
        <w:rPr>
          <w:rFonts w:ascii="仿宋" w:eastAsia="仿宋" w:hAnsi="仿宋"/>
          <w:b/>
          <w:sz w:val="30"/>
          <w:szCs w:val="30"/>
        </w:rPr>
      </w:pPr>
      <w:r w:rsidRPr="00F02BA2">
        <w:rPr>
          <w:rFonts w:ascii="仿宋" w:eastAsia="仿宋" w:hAnsi="仿宋" w:hint="eastAsia"/>
          <w:b/>
          <w:sz w:val="30"/>
          <w:szCs w:val="30"/>
        </w:rPr>
        <w:t>一、坚持“四结合”，把握党员教育新常</w:t>
      </w:r>
      <w:bookmarkStart w:id="0" w:name="_GoBack"/>
      <w:bookmarkEnd w:id="0"/>
      <w:r w:rsidRPr="00F02BA2">
        <w:rPr>
          <w:rFonts w:ascii="仿宋" w:eastAsia="仿宋" w:hAnsi="仿宋" w:hint="eastAsia"/>
          <w:b/>
          <w:sz w:val="30"/>
          <w:szCs w:val="30"/>
        </w:rPr>
        <w:t>态。</w:t>
      </w: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t>1、坚持集中教育与日常教育相结合。根据工作实际，实行“大事齐教育，一事一教育”。结合开学季、毕业季、大型招聘会等重点环节，在全体党员齐上阵之际，做好集中教育；结合日常各项具体工作，做好每名党员的日常教育。</w:t>
      </w: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t>2、坚持作风建设与廉政建设相结合。制定《学团党支部“畅通工程”实施方案》，实施支部党员联系学生班级制度，每名党员至少联系1个班级或担任班主任，全体党员深入学生中间，了解诉求，解决问题。同时，加强党风廉政学习教育，提高党员廉洁意识和拒腐防变能力。</w:t>
      </w: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t>3、坚持选树典型与全体教育相结合。支部坚持正面激励，抓亮点，树典型，总结先进事迹，使支部党员学习有目标、干事有动力、创新有激情、赶超有标杆。近年来，学团党支部涌现出“全国优秀共青团干部”王震、“全国煤炭行业优秀共青团干部”秦昌盛</w:t>
      </w:r>
      <w:r w:rsidR="00CF69FC" w:rsidRPr="00F02BA2">
        <w:rPr>
          <w:rFonts w:ascii="仿宋" w:eastAsia="仿宋" w:hAnsi="仿宋" w:hint="eastAsia"/>
          <w:sz w:val="30"/>
          <w:szCs w:val="30"/>
        </w:rPr>
        <w:t>、</w:t>
      </w:r>
      <w:r w:rsidRPr="00F02BA2">
        <w:rPr>
          <w:rFonts w:ascii="仿宋" w:eastAsia="仿宋" w:hAnsi="仿宋" w:hint="eastAsia"/>
          <w:sz w:val="30"/>
          <w:szCs w:val="30"/>
        </w:rPr>
        <w:t>“青岛市征兵先进个人”李雷、志愿服务新疆的苏超等一批先进典型。</w:t>
      </w: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lastRenderedPageBreak/>
        <w:t>4、坚持全面育人与重点关爱相结合。党支部号召全体党员，营造全方位、全过程育人氛围，聚焦学生解决复杂问题的能力。注重对特殊学生群体关注，深化“三个关爱”工程，实施“185”资助体系，为特殊学生群体送去温暖。</w:t>
      </w:r>
    </w:p>
    <w:p w:rsidR="00776A0A" w:rsidRPr="00F02BA2" w:rsidRDefault="00743814" w:rsidP="00F02BA2">
      <w:pPr>
        <w:pStyle w:val="a5"/>
        <w:spacing w:line="540" w:lineRule="exact"/>
        <w:ind w:firstLineChars="200" w:firstLine="602"/>
        <w:rPr>
          <w:rFonts w:ascii="仿宋" w:eastAsia="仿宋" w:hAnsi="仿宋"/>
          <w:b/>
          <w:sz w:val="30"/>
          <w:szCs w:val="30"/>
        </w:rPr>
      </w:pPr>
      <w:r w:rsidRPr="00F02BA2">
        <w:rPr>
          <w:rFonts w:ascii="仿宋" w:eastAsia="仿宋" w:hAnsi="仿宋" w:hint="eastAsia"/>
          <w:b/>
          <w:sz w:val="30"/>
          <w:szCs w:val="30"/>
        </w:rPr>
        <w:t>二、做到“四促进”，注入支部发展新活力。</w:t>
      </w: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t>1、实施“筑基工程”，促进强基固本。学团党支部建立《监督制度》、《党员请假制度》，丰富教育形式，有效保证学习效果。做到有制度、有计划、有实施、有提高、有新意。</w:t>
      </w: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t>2、实施“提升工程”，促进水平提高。坚持书记示范、模范带动，建立互动机制、创优机制、研究机制。2017年，支部党员获批省级研究课题3项，厅局级课题3项，发表研究论文3篇，获学校党的建设优秀成果奖1项。</w:t>
      </w: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t>3、实施“红网工程”，促进阵地建设。号召全体党员“网络阵地不仅要占，而且要站稳站好”，积极抢占网络阵地，建立山科学工、山科青音、刘老师聊就业等各种各类网络平台，真正使互联网成为思想引领的新媒体、组织动员的新途径、服务学生的新工具、开展工作的新平台。网络阵地建设成果显著，山科青音微信公众号关注人数32000余人，山科学工关注人数6000余人，刘老师聊就业关注人数5000余人。</w:t>
      </w: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t>4、实施“领航工程”，促进真抓实干。创建毕业生“筑梦</w:t>
      </w:r>
      <w:r w:rsidRPr="00F02BA2">
        <w:rPr>
          <w:rFonts w:ascii="微软雅黑" w:eastAsia="微软雅黑" w:hAnsi="微软雅黑" w:cs="微软雅黑" w:hint="eastAsia"/>
          <w:sz w:val="30"/>
          <w:szCs w:val="30"/>
        </w:rPr>
        <w:t>•</w:t>
      </w:r>
      <w:r w:rsidRPr="00F02BA2">
        <w:rPr>
          <w:rFonts w:ascii="仿宋" w:eastAsia="仿宋" w:hAnsi="仿宋" w:hint="eastAsia"/>
          <w:sz w:val="30"/>
          <w:szCs w:val="30"/>
        </w:rPr>
        <w:t>起航”工程校级特色党建工作品牌，围绕学校就业创业“双确保、双提高”工作目标，以“勇于担当、真抓实干”为工作理念，形成了“党支部定方向、党小组建平台、党员抓载体”的工作机制。2017年举办校级大型招聘会4场，行业区域招聘会9场，专场招聘会1477余场，累计有4200余家单位进校园选聘2017届毕</w:t>
      </w:r>
      <w:r w:rsidRPr="00F02BA2">
        <w:rPr>
          <w:rFonts w:ascii="仿宋" w:eastAsia="仿宋" w:hAnsi="仿宋" w:hint="eastAsia"/>
          <w:sz w:val="30"/>
          <w:szCs w:val="30"/>
        </w:rPr>
        <w:lastRenderedPageBreak/>
        <w:t>业生。2017届毕业生年底总体就业率为97.96%，比2016届提高了0.61%，其中67名毕业生到基层和西部地区就业，105名大学生光荣入伍。</w:t>
      </w:r>
    </w:p>
    <w:p w:rsidR="00776A0A" w:rsidRPr="00F02BA2" w:rsidRDefault="00743814" w:rsidP="00F02BA2">
      <w:pPr>
        <w:pStyle w:val="a5"/>
        <w:spacing w:line="540" w:lineRule="exact"/>
        <w:ind w:firstLineChars="200" w:firstLine="600"/>
        <w:rPr>
          <w:rFonts w:ascii="仿宋" w:eastAsia="仿宋" w:hAnsi="仿宋"/>
          <w:sz w:val="30"/>
          <w:szCs w:val="30"/>
        </w:rPr>
      </w:pPr>
      <w:r w:rsidRPr="00F02BA2">
        <w:rPr>
          <w:rFonts w:ascii="仿宋" w:eastAsia="仿宋" w:hAnsi="仿宋" w:hint="eastAsia"/>
          <w:sz w:val="30"/>
          <w:szCs w:val="30"/>
        </w:rPr>
        <w:t>学团党支部在建设过程中，注重引导优秀党员“传帮带”、年轻党员“有作为”，号召支部成员凝心聚力、同波共振、荣誉与共、干事创业，有效发挥了党支部的战斗堡垒作用。</w:t>
      </w:r>
    </w:p>
    <w:sectPr w:rsidR="00776A0A" w:rsidRPr="00F02B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C89" w:rsidRDefault="00A76C89" w:rsidP="008C5D5B">
      <w:r>
        <w:separator/>
      </w:r>
    </w:p>
  </w:endnote>
  <w:endnote w:type="continuationSeparator" w:id="0">
    <w:p w:rsidR="00A76C89" w:rsidRDefault="00A76C89" w:rsidP="008C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C89" w:rsidRDefault="00A76C89" w:rsidP="008C5D5B">
      <w:r>
        <w:separator/>
      </w:r>
    </w:p>
  </w:footnote>
  <w:footnote w:type="continuationSeparator" w:id="0">
    <w:p w:rsidR="00A76C89" w:rsidRDefault="00A76C89" w:rsidP="008C5D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F7F"/>
    <w:rsid w:val="002B5EBB"/>
    <w:rsid w:val="00437753"/>
    <w:rsid w:val="005E3401"/>
    <w:rsid w:val="00605301"/>
    <w:rsid w:val="00743814"/>
    <w:rsid w:val="00776A0A"/>
    <w:rsid w:val="008C5D5B"/>
    <w:rsid w:val="00A76C89"/>
    <w:rsid w:val="00BE1822"/>
    <w:rsid w:val="00CF69FC"/>
    <w:rsid w:val="00D608ED"/>
    <w:rsid w:val="00F02BA2"/>
    <w:rsid w:val="00F15811"/>
    <w:rsid w:val="00F64684"/>
    <w:rsid w:val="00FE5F7F"/>
    <w:rsid w:val="622A1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B7E2C1-E6D1-4EDA-B2E8-54D8E3EF5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5">
    <w:name w:val="No Spacing"/>
    <w:uiPriority w:val="1"/>
    <w:qFormat/>
    <w:rsid w:val="00F02BA2"/>
    <w:pPr>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206</Words>
  <Characters>1178</Characters>
  <Application>Microsoft Office Word</Application>
  <DocSecurity>0</DocSecurity>
  <Lines>9</Lines>
  <Paragraphs>2</Paragraphs>
  <ScaleCrop>false</ScaleCrop>
  <Company/>
  <LinksUpToDate>false</LinksUpToDate>
  <CharactersWithSpaces>1382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于海峰(管学生)</dc:creator>
  <cp:lastModifiedBy>赵洪刚</cp:lastModifiedBy>
  <cp:revision>10</cp:revision>
  <dcterms:created xsi:type="dcterms:W3CDTF">2018-05-29T07:12:00Z</dcterms:created>
  <dcterms:modified xsi:type="dcterms:W3CDTF">2018-05-29T12:47:00Z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