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CCB" w:rsidRDefault="00224CCB" w:rsidP="00224CCB">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224CCB" w:rsidRDefault="00224CCB" w:rsidP="00224CCB">
      <w:pPr>
        <w:spacing w:line="360" w:lineRule="auto"/>
        <w:jc w:val="center"/>
        <w:rPr>
          <w:rFonts w:ascii="仿宋" w:eastAsia="仿宋" w:hAnsi="仿宋" w:cs="Times New Roman"/>
          <w:sz w:val="32"/>
          <w:szCs w:val="32"/>
        </w:rPr>
      </w:pPr>
      <w:r w:rsidRPr="00224CCB">
        <w:rPr>
          <w:rFonts w:ascii="仿宋" w:eastAsia="仿宋" w:hAnsi="仿宋" w:cs="Times New Roman" w:hint="eastAsia"/>
          <w:sz w:val="32"/>
          <w:szCs w:val="32"/>
        </w:rPr>
        <w:t>材料学院</w:t>
      </w:r>
      <w:r w:rsidRPr="00224CCB">
        <w:rPr>
          <w:rFonts w:ascii="仿宋" w:eastAsia="仿宋" w:hAnsi="仿宋" w:cs="Times New Roman"/>
          <w:sz w:val="32"/>
          <w:szCs w:val="32"/>
        </w:rPr>
        <w:t>党委</w:t>
      </w:r>
      <w:r w:rsidRPr="00224CCB">
        <w:rPr>
          <w:rFonts w:ascii="仿宋" w:eastAsia="仿宋" w:hAnsi="仿宋" w:cs="Times New Roman" w:hint="eastAsia"/>
          <w:sz w:val="32"/>
          <w:szCs w:val="32"/>
        </w:rPr>
        <w:t xml:space="preserve">  </w:t>
      </w:r>
      <w:r w:rsidRPr="00224CCB">
        <w:rPr>
          <w:rFonts w:ascii="仿宋" w:eastAsia="仿宋" w:hAnsi="仿宋" w:cs="Times New Roman" w:hint="eastAsia"/>
          <w:sz w:val="32"/>
          <w:szCs w:val="32"/>
        </w:rPr>
        <w:t>丁建旭</w:t>
      </w:r>
    </w:p>
    <w:p w:rsidR="00224CCB" w:rsidRPr="00224CCB" w:rsidRDefault="00224CCB" w:rsidP="00224CCB">
      <w:pPr>
        <w:adjustRightInd w:val="0"/>
        <w:snapToGrid w:val="0"/>
        <w:spacing w:line="540" w:lineRule="exact"/>
        <w:ind w:firstLineChars="200" w:firstLine="600"/>
        <w:rPr>
          <w:rFonts w:ascii="仿宋" w:eastAsia="仿宋" w:hAnsi="仿宋" w:cs="Times New Roman" w:hint="eastAsia"/>
          <w:sz w:val="30"/>
          <w:szCs w:val="30"/>
        </w:rPr>
      </w:pPr>
    </w:p>
    <w:p w:rsidR="00D90DC9" w:rsidRPr="00224CCB" w:rsidRDefault="00224CCB" w:rsidP="00224CCB">
      <w:pPr>
        <w:spacing w:line="540" w:lineRule="exact"/>
        <w:ind w:firstLineChars="200" w:firstLine="600"/>
        <w:rPr>
          <w:rFonts w:ascii="仿宋" w:eastAsia="仿宋" w:hAnsi="仿宋" w:cs="Times New Roman"/>
          <w:sz w:val="30"/>
          <w:szCs w:val="30"/>
        </w:rPr>
      </w:pPr>
      <w:r w:rsidRPr="00224CCB">
        <w:rPr>
          <w:rFonts w:ascii="仿宋" w:eastAsia="仿宋" w:hAnsi="仿宋" w:cs="Times New Roman" w:hint="eastAsia"/>
          <w:sz w:val="30"/>
          <w:szCs w:val="30"/>
        </w:rPr>
        <w:t>丁建旭，男，汉族，</w:t>
      </w:r>
      <w:r w:rsidRPr="00224CCB">
        <w:rPr>
          <w:rFonts w:ascii="仿宋" w:eastAsia="仿宋" w:hAnsi="仿宋" w:cs="Times New Roman" w:hint="eastAsia"/>
          <w:sz w:val="30"/>
          <w:szCs w:val="30"/>
        </w:rPr>
        <w:t>1981.2</w:t>
      </w:r>
      <w:r w:rsidRPr="00224CCB">
        <w:rPr>
          <w:rFonts w:ascii="仿宋" w:eastAsia="仿宋" w:hAnsi="仿宋" w:cs="Times New Roman" w:hint="eastAsia"/>
          <w:sz w:val="30"/>
          <w:szCs w:val="30"/>
        </w:rPr>
        <w:t>月生，山东青岛人。</w:t>
      </w:r>
      <w:r w:rsidRPr="00224CCB">
        <w:rPr>
          <w:rFonts w:ascii="仿宋" w:eastAsia="仿宋" w:hAnsi="仿宋" w:cs="Times New Roman" w:hint="eastAsia"/>
          <w:sz w:val="30"/>
          <w:szCs w:val="30"/>
        </w:rPr>
        <w:t>2011</w:t>
      </w:r>
      <w:r w:rsidRPr="00224CCB">
        <w:rPr>
          <w:rFonts w:ascii="仿宋" w:eastAsia="仿宋" w:hAnsi="仿宋" w:cs="Times New Roman" w:hint="eastAsia"/>
          <w:sz w:val="30"/>
          <w:szCs w:val="30"/>
        </w:rPr>
        <w:t>年博士毕业于山东大学晶体材料国家重点实验室，同年于山东大学晶体材料国家重点实验室从事凝聚态物理博士后研究工作。参加工作以来，作风朴实，具有强烈的事业心和责任感，在平凡的工作岗位上始终把教书育人、开拓创新贯穿在工作中，成绩突出。</w:t>
      </w:r>
    </w:p>
    <w:p w:rsidR="00D90DC9" w:rsidRPr="00224CCB" w:rsidRDefault="00224CCB" w:rsidP="00224CCB">
      <w:pPr>
        <w:spacing w:line="540" w:lineRule="exact"/>
        <w:ind w:firstLineChars="200" w:firstLine="600"/>
        <w:rPr>
          <w:rFonts w:ascii="仿宋" w:eastAsia="仿宋" w:hAnsi="仿宋" w:cs="Times New Roman"/>
          <w:sz w:val="30"/>
          <w:szCs w:val="30"/>
        </w:rPr>
      </w:pPr>
      <w:r w:rsidRPr="00224CCB">
        <w:rPr>
          <w:rFonts w:ascii="仿宋" w:eastAsia="仿宋" w:hAnsi="仿宋" w:cs="Times New Roman" w:hint="eastAsia"/>
          <w:sz w:val="30"/>
          <w:szCs w:val="30"/>
        </w:rPr>
        <w:t>在教学中，本人担任本科生及研究生课堂教学任务，讲述《无机材料科学基础》、《无机材料工学》、《材料分析测试》等本科生及研究生专业必修课程。在课堂教学中，</w:t>
      </w:r>
      <w:r w:rsidRPr="00224CCB">
        <w:rPr>
          <w:rFonts w:ascii="仿宋" w:eastAsia="仿宋" w:hAnsi="仿宋" w:cs="Times New Roman" w:hint="eastAsia"/>
          <w:sz w:val="30"/>
          <w:szCs w:val="30"/>
        </w:rPr>
        <w:t>以学生为主体，教师为主导，通过增加材料专业的科研动态，个人的研究成果，运用视频资料等教学手段，充分调动学生的积极性，引导学生在专业课学习的同时关注行业动态，激发学生对专业的兴趣。尤其是针对《无机材料科学基础》考研课程的授课过程中，不断更新各重点高校的考研重点、难点内容，积极为学生在考研中遇到的困惑及时进行引导，答疑，并多次获得班级综合测评第一。</w:t>
      </w:r>
    </w:p>
    <w:p w:rsidR="00D90DC9" w:rsidRPr="00224CCB" w:rsidRDefault="00224CCB" w:rsidP="00224CCB">
      <w:pPr>
        <w:spacing w:line="540" w:lineRule="exact"/>
        <w:ind w:firstLineChars="200" w:firstLine="600"/>
        <w:rPr>
          <w:rFonts w:ascii="仿宋" w:eastAsia="仿宋" w:hAnsi="仿宋" w:cs="Times New Roman"/>
          <w:sz w:val="30"/>
          <w:szCs w:val="30"/>
        </w:rPr>
      </w:pPr>
      <w:r w:rsidRPr="00224CCB">
        <w:rPr>
          <w:rFonts w:ascii="仿宋" w:eastAsia="仿宋" w:hAnsi="仿宋" w:cs="Times New Roman" w:hint="eastAsia"/>
          <w:sz w:val="30"/>
          <w:szCs w:val="30"/>
        </w:rPr>
        <w:t>在认真完成日常的教学工作同时，本人克服多种困难，积极参与科研工作，并关注学科发展的前沿动态。充分利用山东科技大学材料学院的科研平台，开展新能源材料和器件方面的科研工</w:t>
      </w:r>
      <w:r w:rsidRPr="00224CCB">
        <w:rPr>
          <w:rFonts w:ascii="仿宋" w:eastAsia="仿宋" w:hAnsi="仿宋" w:cs="Times New Roman" w:hint="eastAsia"/>
          <w:sz w:val="30"/>
          <w:szCs w:val="30"/>
        </w:rPr>
        <w:t>作，并迅速获得十余种晶体的生长方法和技术。先后引起苏州大学、清华大学、南京理工大学、山东大学、厦门大学等国内知名高校的研究同行主动邀请合作。目前，主持国家级等科研项目</w:t>
      </w:r>
      <w:r w:rsidRPr="00224CCB">
        <w:rPr>
          <w:rFonts w:ascii="仿宋" w:eastAsia="仿宋" w:hAnsi="仿宋" w:cs="Times New Roman" w:hint="eastAsia"/>
          <w:sz w:val="30"/>
          <w:szCs w:val="30"/>
        </w:rPr>
        <w:t>6</w:t>
      </w:r>
      <w:r w:rsidRPr="00224CCB">
        <w:rPr>
          <w:rFonts w:ascii="仿宋" w:eastAsia="仿宋" w:hAnsi="仿宋" w:cs="Times New Roman" w:hint="eastAsia"/>
          <w:sz w:val="30"/>
          <w:szCs w:val="30"/>
        </w:rPr>
        <w:t>项；至今，以第一作者和通讯作者发表学术论文</w:t>
      </w:r>
      <w:r w:rsidRPr="00224CCB">
        <w:rPr>
          <w:rFonts w:ascii="仿宋" w:eastAsia="仿宋" w:hAnsi="仿宋" w:cs="Times New Roman" w:hint="eastAsia"/>
          <w:sz w:val="30"/>
          <w:szCs w:val="30"/>
        </w:rPr>
        <w:t>30</w:t>
      </w:r>
      <w:r w:rsidRPr="00224CCB">
        <w:rPr>
          <w:rFonts w:ascii="仿宋" w:eastAsia="仿宋" w:hAnsi="仿宋" w:cs="Times New Roman" w:hint="eastAsia"/>
          <w:sz w:val="30"/>
          <w:szCs w:val="30"/>
        </w:rPr>
        <w:t>余篇，其中</w:t>
      </w:r>
      <w:r w:rsidRPr="00224CCB">
        <w:rPr>
          <w:rFonts w:ascii="仿宋" w:eastAsia="仿宋" w:hAnsi="仿宋" w:cs="Times New Roman" w:hint="eastAsia"/>
          <w:sz w:val="30"/>
          <w:szCs w:val="30"/>
        </w:rPr>
        <w:t>SCI</w:t>
      </w:r>
      <w:r w:rsidRPr="00224CCB">
        <w:rPr>
          <w:rFonts w:ascii="仿宋" w:eastAsia="仿宋" w:hAnsi="仿宋" w:cs="Times New Roman" w:hint="eastAsia"/>
          <w:sz w:val="30"/>
          <w:szCs w:val="30"/>
        </w:rPr>
        <w:t>收录论文</w:t>
      </w:r>
      <w:r w:rsidRPr="00224CCB">
        <w:rPr>
          <w:rFonts w:ascii="仿宋" w:eastAsia="仿宋" w:hAnsi="仿宋" w:cs="Times New Roman" w:hint="eastAsia"/>
          <w:sz w:val="30"/>
          <w:szCs w:val="30"/>
        </w:rPr>
        <w:t>27</w:t>
      </w:r>
      <w:r w:rsidRPr="00224CCB">
        <w:rPr>
          <w:rFonts w:ascii="仿宋" w:eastAsia="仿宋" w:hAnsi="仿宋" w:cs="Times New Roman" w:hint="eastAsia"/>
          <w:sz w:val="30"/>
          <w:szCs w:val="30"/>
        </w:rPr>
        <w:t>篇，一区论文</w:t>
      </w:r>
      <w:r w:rsidRPr="00224CCB">
        <w:rPr>
          <w:rFonts w:ascii="仿宋" w:eastAsia="仿宋" w:hAnsi="仿宋" w:cs="Times New Roman" w:hint="eastAsia"/>
          <w:sz w:val="30"/>
          <w:szCs w:val="30"/>
        </w:rPr>
        <w:t>4</w:t>
      </w:r>
      <w:r w:rsidRPr="00224CCB">
        <w:rPr>
          <w:rFonts w:ascii="仿宋" w:eastAsia="仿宋" w:hAnsi="仿宋" w:cs="Times New Roman" w:hint="eastAsia"/>
          <w:sz w:val="30"/>
          <w:szCs w:val="30"/>
        </w:rPr>
        <w:t>篇，二区论文</w:t>
      </w:r>
      <w:r w:rsidRPr="00224CCB">
        <w:rPr>
          <w:rFonts w:ascii="仿宋" w:eastAsia="仿宋" w:hAnsi="仿宋" w:cs="Times New Roman" w:hint="eastAsia"/>
          <w:sz w:val="30"/>
          <w:szCs w:val="30"/>
        </w:rPr>
        <w:t>6</w:t>
      </w:r>
      <w:r w:rsidRPr="00224CCB">
        <w:rPr>
          <w:rFonts w:ascii="仿宋" w:eastAsia="仿宋" w:hAnsi="仿宋" w:cs="Times New Roman" w:hint="eastAsia"/>
          <w:sz w:val="30"/>
          <w:szCs w:val="30"/>
        </w:rPr>
        <w:t>篇，</w:t>
      </w:r>
      <w:r w:rsidRPr="00224CCB">
        <w:rPr>
          <w:rFonts w:ascii="仿宋" w:eastAsia="仿宋" w:hAnsi="仿宋" w:cs="Times New Roman" w:hint="eastAsia"/>
          <w:sz w:val="30"/>
          <w:szCs w:val="30"/>
        </w:rPr>
        <w:t>Top</w:t>
      </w:r>
      <w:r w:rsidRPr="00224CCB">
        <w:rPr>
          <w:rFonts w:ascii="仿宋" w:eastAsia="仿宋" w:hAnsi="仿宋" w:cs="Times New Roman" w:hint="eastAsia"/>
          <w:sz w:val="30"/>
          <w:szCs w:val="30"/>
        </w:rPr>
        <w:t>期刊论文</w:t>
      </w:r>
      <w:r w:rsidRPr="00224CCB">
        <w:rPr>
          <w:rFonts w:ascii="仿宋" w:eastAsia="仿宋" w:hAnsi="仿宋" w:cs="Times New Roman" w:hint="eastAsia"/>
          <w:sz w:val="30"/>
          <w:szCs w:val="30"/>
        </w:rPr>
        <w:t>9</w:t>
      </w:r>
      <w:r w:rsidRPr="00224CCB">
        <w:rPr>
          <w:rFonts w:ascii="仿宋" w:eastAsia="仿宋" w:hAnsi="仿宋" w:cs="Times New Roman" w:hint="eastAsia"/>
          <w:sz w:val="30"/>
          <w:szCs w:val="30"/>
        </w:rPr>
        <w:t>篇，</w:t>
      </w:r>
      <w:r w:rsidRPr="00224CCB">
        <w:rPr>
          <w:rFonts w:ascii="仿宋" w:eastAsia="仿宋" w:hAnsi="仿宋" w:cs="Times New Roman" w:hint="eastAsia"/>
          <w:sz w:val="30"/>
          <w:szCs w:val="30"/>
        </w:rPr>
        <w:t>ESI</w:t>
      </w:r>
      <w:r w:rsidRPr="00224CCB">
        <w:rPr>
          <w:rFonts w:ascii="仿宋" w:eastAsia="仿宋" w:hAnsi="仿宋" w:cs="Times New Roman" w:hint="eastAsia"/>
          <w:sz w:val="30"/>
          <w:szCs w:val="30"/>
        </w:rPr>
        <w:t>高被引论文</w:t>
      </w:r>
      <w:r w:rsidRPr="00224CCB">
        <w:rPr>
          <w:rFonts w:ascii="仿宋" w:eastAsia="仿宋" w:hAnsi="仿宋" w:cs="Times New Roman" w:hint="eastAsia"/>
          <w:sz w:val="30"/>
          <w:szCs w:val="30"/>
        </w:rPr>
        <w:t>1</w:t>
      </w:r>
      <w:r w:rsidRPr="00224CCB">
        <w:rPr>
          <w:rFonts w:ascii="仿宋" w:eastAsia="仿宋" w:hAnsi="仿宋" w:cs="Times New Roman" w:hint="eastAsia"/>
          <w:sz w:val="30"/>
          <w:szCs w:val="30"/>
        </w:rPr>
        <w:t>篇，入职科大后，累计影响因子总和接近</w:t>
      </w:r>
      <w:r w:rsidRPr="00224CCB">
        <w:rPr>
          <w:rFonts w:ascii="仿宋" w:eastAsia="仿宋" w:hAnsi="仿宋" w:cs="Times New Roman" w:hint="eastAsia"/>
          <w:sz w:val="30"/>
          <w:szCs w:val="30"/>
        </w:rPr>
        <w:t>60</w:t>
      </w:r>
      <w:r w:rsidRPr="00224CCB">
        <w:rPr>
          <w:rFonts w:ascii="仿宋" w:eastAsia="仿宋" w:hAnsi="仿宋" w:cs="Times New Roman" w:hint="eastAsia"/>
          <w:sz w:val="30"/>
          <w:szCs w:val="30"/>
        </w:rPr>
        <w:t>。先后获山东省科学技术二等奖，中国商业联合会科技进步一等奖、山东科技大学杰出青年科技人才支持计划，“西海岸”首批紧缺人才计划支持、山东科技大学难忘恩师、山东科技</w:t>
      </w:r>
      <w:r w:rsidRPr="00224CCB">
        <w:rPr>
          <w:rFonts w:ascii="仿宋" w:eastAsia="仿宋" w:hAnsi="仿宋" w:cs="Times New Roman" w:hint="eastAsia"/>
          <w:sz w:val="30"/>
          <w:szCs w:val="30"/>
        </w:rPr>
        <w:t>大学优秀青年科技工作者等荣誉称号。</w:t>
      </w:r>
    </w:p>
    <w:p w:rsidR="00D90DC9" w:rsidRPr="00224CCB" w:rsidRDefault="00224CCB" w:rsidP="00224CCB">
      <w:pPr>
        <w:spacing w:line="540" w:lineRule="exact"/>
        <w:ind w:firstLineChars="200" w:firstLine="600"/>
        <w:rPr>
          <w:rFonts w:ascii="仿宋" w:eastAsia="仿宋" w:hAnsi="仿宋" w:cs="Times New Roman"/>
          <w:sz w:val="30"/>
          <w:szCs w:val="30"/>
        </w:rPr>
      </w:pPr>
      <w:r w:rsidRPr="00224CCB">
        <w:rPr>
          <w:rFonts w:ascii="仿宋" w:eastAsia="仿宋" w:hAnsi="仿宋" w:cs="Times New Roman" w:hint="eastAsia"/>
          <w:sz w:val="30"/>
          <w:szCs w:val="30"/>
        </w:rPr>
        <w:t>除此之外，积极响应学校、学院和系部组织的各种教研和工会活动。先后担任无机</w:t>
      </w:r>
      <w:r w:rsidRPr="00224CCB">
        <w:rPr>
          <w:rFonts w:ascii="仿宋" w:eastAsia="仿宋" w:hAnsi="仿宋" w:cs="Times New Roman" w:hint="eastAsia"/>
          <w:sz w:val="30"/>
          <w:szCs w:val="30"/>
        </w:rPr>
        <w:t>2013-2</w:t>
      </w:r>
      <w:r w:rsidRPr="00224CCB">
        <w:rPr>
          <w:rFonts w:ascii="仿宋" w:eastAsia="仿宋" w:hAnsi="仿宋" w:cs="Times New Roman" w:hint="eastAsia"/>
          <w:sz w:val="30"/>
          <w:szCs w:val="30"/>
        </w:rPr>
        <w:t>和</w:t>
      </w:r>
      <w:r w:rsidRPr="00224CCB">
        <w:rPr>
          <w:rFonts w:ascii="仿宋" w:eastAsia="仿宋" w:hAnsi="仿宋" w:cs="Times New Roman" w:hint="eastAsia"/>
          <w:sz w:val="30"/>
          <w:szCs w:val="30"/>
        </w:rPr>
        <w:t>2017-2</w:t>
      </w:r>
      <w:r w:rsidRPr="00224CCB">
        <w:rPr>
          <w:rFonts w:ascii="仿宋" w:eastAsia="仿宋" w:hAnsi="仿宋" w:cs="Times New Roman" w:hint="eastAsia"/>
          <w:sz w:val="30"/>
          <w:szCs w:val="30"/>
        </w:rPr>
        <w:t>班的班主任，积极对学生进行专业学习进行专业引导，积极了解掌握每位同学的个体差异，鼓励同学根据自己的实际情况规划自己的大学以及未来的人生，并取得良好效果。在积极的专业引导下，</w:t>
      </w:r>
      <w:r w:rsidRPr="00224CCB">
        <w:rPr>
          <w:rFonts w:ascii="仿宋" w:eastAsia="仿宋" w:hAnsi="仿宋" w:cs="Times New Roman" w:hint="eastAsia"/>
          <w:sz w:val="30"/>
          <w:szCs w:val="30"/>
        </w:rPr>
        <w:t>2013-2</w:t>
      </w:r>
      <w:r w:rsidRPr="00224CCB">
        <w:rPr>
          <w:rFonts w:ascii="仿宋" w:eastAsia="仿宋" w:hAnsi="仿宋" w:cs="Times New Roman" w:hint="eastAsia"/>
          <w:sz w:val="30"/>
          <w:szCs w:val="30"/>
        </w:rPr>
        <w:t>班共</w:t>
      </w:r>
      <w:r w:rsidRPr="00224CCB">
        <w:rPr>
          <w:rFonts w:ascii="仿宋" w:eastAsia="仿宋" w:hAnsi="仿宋" w:cs="Times New Roman" w:hint="eastAsia"/>
          <w:sz w:val="30"/>
          <w:szCs w:val="30"/>
        </w:rPr>
        <w:t>35</w:t>
      </w:r>
      <w:r w:rsidRPr="00224CCB">
        <w:rPr>
          <w:rFonts w:ascii="仿宋" w:eastAsia="仿宋" w:hAnsi="仿宋" w:cs="Times New Roman" w:hint="eastAsia"/>
          <w:sz w:val="30"/>
          <w:szCs w:val="30"/>
        </w:rPr>
        <w:t>人，共有</w:t>
      </w:r>
      <w:r w:rsidRPr="00224CCB">
        <w:rPr>
          <w:rFonts w:ascii="仿宋" w:eastAsia="仿宋" w:hAnsi="仿宋" w:cs="Times New Roman" w:hint="eastAsia"/>
          <w:sz w:val="30"/>
          <w:szCs w:val="30"/>
        </w:rPr>
        <w:t>16</w:t>
      </w:r>
      <w:r w:rsidRPr="00224CCB">
        <w:rPr>
          <w:rFonts w:ascii="仿宋" w:eastAsia="仿宋" w:hAnsi="仿宋" w:cs="Times New Roman" w:hint="eastAsia"/>
          <w:sz w:val="30"/>
          <w:szCs w:val="30"/>
        </w:rPr>
        <w:t>人读研，其中</w:t>
      </w:r>
      <w:r w:rsidRPr="00224CCB">
        <w:rPr>
          <w:rFonts w:ascii="仿宋" w:eastAsia="仿宋" w:hAnsi="仿宋" w:cs="Times New Roman" w:hint="eastAsia"/>
          <w:sz w:val="30"/>
          <w:szCs w:val="30"/>
        </w:rPr>
        <w:t>8</w:t>
      </w:r>
      <w:r w:rsidRPr="00224CCB">
        <w:rPr>
          <w:rFonts w:ascii="仿宋" w:eastAsia="仿宋" w:hAnsi="仿宋" w:cs="Times New Roman" w:hint="eastAsia"/>
          <w:sz w:val="30"/>
          <w:szCs w:val="30"/>
        </w:rPr>
        <w:t>人留在本校读研，</w:t>
      </w:r>
      <w:r w:rsidRPr="00224CCB">
        <w:rPr>
          <w:rFonts w:ascii="仿宋" w:eastAsia="仿宋" w:hAnsi="仿宋" w:cs="Times New Roman" w:hint="eastAsia"/>
          <w:sz w:val="30"/>
          <w:szCs w:val="30"/>
        </w:rPr>
        <w:t>1</w:t>
      </w:r>
      <w:r w:rsidRPr="00224CCB">
        <w:rPr>
          <w:rFonts w:ascii="仿宋" w:eastAsia="仿宋" w:hAnsi="仿宋" w:cs="Times New Roman" w:hint="eastAsia"/>
          <w:sz w:val="30"/>
          <w:szCs w:val="30"/>
        </w:rPr>
        <w:t>人考取清华大学</w:t>
      </w:r>
      <w:r w:rsidRPr="00224CCB">
        <w:rPr>
          <w:rFonts w:ascii="仿宋" w:eastAsia="仿宋" w:hAnsi="仿宋" w:cs="Times New Roman" w:hint="eastAsia"/>
          <w:sz w:val="30"/>
          <w:szCs w:val="30"/>
        </w:rPr>
        <w:t>(</w:t>
      </w:r>
      <w:r w:rsidRPr="00224CCB">
        <w:rPr>
          <w:rFonts w:ascii="仿宋" w:eastAsia="仿宋" w:hAnsi="仿宋" w:cs="Times New Roman" w:hint="eastAsia"/>
          <w:sz w:val="30"/>
          <w:szCs w:val="30"/>
        </w:rPr>
        <w:t>数学满分</w:t>
      </w:r>
      <w:r w:rsidRPr="00224CCB">
        <w:rPr>
          <w:rFonts w:ascii="仿宋" w:eastAsia="仿宋" w:hAnsi="仿宋" w:cs="Times New Roman" w:hint="eastAsia"/>
          <w:sz w:val="30"/>
          <w:szCs w:val="30"/>
        </w:rPr>
        <w:t>)</w:t>
      </w:r>
      <w:r w:rsidRPr="00224CCB">
        <w:rPr>
          <w:rFonts w:ascii="仿宋" w:eastAsia="仿宋" w:hAnsi="仿宋" w:cs="Times New Roman" w:hint="eastAsia"/>
          <w:sz w:val="30"/>
          <w:szCs w:val="30"/>
        </w:rPr>
        <w:t>。本人</w:t>
      </w:r>
      <w:r w:rsidRPr="00224CCB">
        <w:rPr>
          <w:rFonts w:ascii="仿宋" w:eastAsia="仿宋" w:hAnsi="仿宋" w:cs="Times New Roman" w:hint="eastAsia"/>
          <w:sz w:val="30"/>
          <w:szCs w:val="30"/>
        </w:rPr>
        <w:lastRenderedPageBreak/>
        <w:t>参加学校的教职工排球比赛、校职工运动会等；</w:t>
      </w:r>
      <w:r w:rsidRPr="00224CCB">
        <w:rPr>
          <w:rFonts w:ascii="仿宋" w:eastAsia="仿宋" w:hAnsi="仿宋" w:cs="Times New Roman" w:hint="eastAsia"/>
          <w:sz w:val="30"/>
          <w:szCs w:val="30"/>
        </w:rPr>
        <w:t>2017</w:t>
      </w:r>
      <w:r w:rsidRPr="00224CCB">
        <w:rPr>
          <w:rFonts w:ascii="仿宋" w:eastAsia="仿宋" w:hAnsi="仿宋" w:cs="Times New Roman" w:hint="eastAsia"/>
          <w:sz w:val="30"/>
          <w:szCs w:val="30"/>
        </w:rPr>
        <w:t>年，代表山东科技大学海岳足球队参与青岛高校地铁杯足球比赛，获</w:t>
      </w:r>
      <w:r w:rsidRPr="00224CCB">
        <w:rPr>
          <w:rFonts w:ascii="仿宋" w:eastAsia="仿宋" w:hAnsi="仿宋" w:cs="Times New Roman" w:hint="eastAsia"/>
          <w:sz w:val="30"/>
          <w:szCs w:val="30"/>
        </w:rPr>
        <w:t>得季军。诸如此类的活动，本着“快乐生活，积极参与”的态度，努力为山东科技大学、材料学院以及无机非金属专业添砖加瓦，做一些力所能及、助人为乐的事，贡献自己的力量。</w:t>
      </w:r>
    </w:p>
    <w:p w:rsidR="00D90DC9" w:rsidRPr="00224CCB" w:rsidRDefault="00224CCB" w:rsidP="00224CCB">
      <w:pPr>
        <w:spacing w:line="540" w:lineRule="exact"/>
        <w:ind w:firstLineChars="200" w:firstLine="600"/>
        <w:rPr>
          <w:rFonts w:ascii="仿宋" w:eastAsia="仿宋" w:hAnsi="仿宋" w:cs="Times New Roman"/>
          <w:sz w:val="30"/>
          <w:szCs w:val="30"/>
        </w:rPr>
      </w:pPr>
      <w:r w:rsidRPr="00224CCB">
        <w:rPr>
          <w:rFonts w:ascii="仿宋" w:eastAsia="仿宋" w:hAnsi="仿宋" w:cs="Times New Roman" w:hint="eastAsia"/>
          <w:sz w:val="30"/>
          <w:szCs w:val="30"/>
        </w:rPr>
        <w:t>春风放胆来梳柳，夜雨瞒人去润花。作为一名高校教师，我将一如既往、乐观积极的做好教师的本职工作。在新的发展形势下，甘于奉献，敢于担当，勇于创新，为山东科技大学的发展，为学校美好的明天做出应有的贡献。</w:t>
      </w:r>
    </w:p>
    <w:p w:rsidR="00D90DC9" w:rsidRPr="00224CCB" w:rsidRDefault="00D90DC9" w:rsidP="00224CCB">
      <w:pPr>
        <w:spacing w:line="540" w:lineRule="exact"/>
        <w:rPr>
          <w:rFonts w:ascii="仿宋" w:eastAsia="仿宋" w:hAnsi="仿宋" w:cs="Times New Roman"/>
          <w:sz w:val="30"/>
          <w:szCs w:val="30"/>
        </w:rPr>
      </w:pPr>
    </w:p>
    <w:p w:rsidR="00D90DC9" w:rsidRPr="00224CCB" w:rsidRDefault="00224CCB" w:rsidP="00224CCB">
      <w:pPr>
        <w:spacing w:line="540" w:lineRule="exact"/>
        <w:ind w:firstLineChars="200" w:firstLine="600"/>
        <w:rPr>
          <w:rFonts w:ascii="仿宋" w:eastAsia="仿宋" w:hAnsi="仿宋" w:cs="Times New Roman"/>
          <w:sz w:val="30"/>
          <w:szCs w:val="30"/>
        </w:rPr>
      </w:pPr>
      <w:r w:rsidRPr="00224CCB">
        <w:rPr>
          <w:rFonts w:ascii="仿宋" w:eastAsia="仿宋" w:hAnsi="仿宋" w:cs="Times New Roman" w:hint="eastAsia"/>
          <w:sz w:val="30"/>
          <w:szCs w:val="30"/>
        </w:rPr>
        <w:t xml:space="preserve">         </w:t>
      </w:r>
      <w:r>
        <w:rPr>
          <w:rFonts w:ascii="仿宋" w:eastAsia="仿宋" w:hAnsi="仿宋" w:cs="Times New Roman" w:hint="eastAsia"/>
          <w:sz w:val="30"/>
          <w:szCs w:val="30"/>
        </w:rPr>
        <w:t xml:space="preserve">                         </w:t>
      </w:r>
      <w:r w:rsidRPr="00224CCB">
        <w:rPr>
          <w:rFonts w:ascii="仿宋" w:eastAsia="仿宋" w:hAnsi="仿宋" w:cs="Times New Roman" w:hint="eastAsia"/>
          <w:sz w:val="30"/>
          <w:szCs w:val="30"/>
        </w:rPr>
        <w:t xml:space="preserve"> </w:t>
      </w:r>
      <w:r w:rsidRPr="00224CCB">
        <w:rPr>
          <w:rFonts w:ascii="仿宋" w:eastAsia="仿宋" w:hAnsi="仿宋" w:cs="Times New Roman" w:hint="eastAsia"/>
          <w:sz w:val="30"/>
          <w:szCs w:val="30"/>
        </w:rPr>
        <w:t>材料学院</w:t>
      </w:r>
      <w:r w:rsidRPr="00224CCB">
        <w:rPr>
          <w:rFonts w:ascii="仿宋" w:eastAsia="仿宋" w:hAnsi="仿宋" w:cs="Times New Roman" w:hint="eastAsia"/>
          <w:sz w:val="30"/>
          <w:szCs w:val="30"/>
        </w:rPr>
        <w:t xml:space="preserve"> </w:t>
      </w:r>
      <w:r w:rsidRPr="00224CCB">
        <w:rPr>
          <w:rFonts w:ascii="仿宋" w:eastAsia="仿宋" w:hAnsi="仿宋" w:cs="Times New Roman" w:hint="eastAsia"/>
          <w:sz w:val="30"/>
          <w:szCs w:val="30"/>
        </w:rPr>
        <w:t>丁建旭</w:t>
      </w:r>
    </w:p>
    <w:p w:rsidR="00D90DC9" w:rsidRPr="00224CCB" w:rsidRDefault="00224CCB" w:rsidP="00224CCB">
      <w:pPr>
        <w:spacing w:line="540" w:lineRule="exact"/>
        <w:ind w:leftChars="200" w:left="6120" w:hangingChars="1900" w:hanging="5700"/>
        <w:rPr>
          <w:rFonts w:ascii="仿宋" w:eastAsia="仿宋" w:hAnsi="仿宋" w:cs="Times New Roman"/>
          <w:sz w:val="30"/>
          <w:szCs w:val="30"/>
        </w:rPr>
      </w:pPr>
      <w:r w:rsidRPr="00224CCB">
        <w:rPr>
          <w:rFonts w:ascii="仿宋" w:eastAsia="仿宋" w:hAnsi="仿宋" w:cs="Times New Roman" w:hint="eastAsia"/>
          <w:sz w:val="30"/>
          <w:szCs w:val="30"/>
        </w:rPr>
        <w:t xml:space="preserve">                        </w:t>
      </w:r>
      <w:r w:rsidRPr="00224CCB">
        <w:rPr>
          <w:rFonts w:ascii="仿宋" w:eastAsia="仿宋" w:hAnsi="仿宋" w:cs="Times New Roman" w:hint="eastAsia"/>
          <w:sz w:val="30"/>
          <w:szCs w:val="30"/>
        </w:rPr>
        <w:t xml:space="preserve">                       </w:t>
      </w:r>
      <w:bookmarkStart w:id="0" w:name="_GoBack"/>
      <w:bookmarkEnd w:id="0"/>
      <w:r w:rsidRPr="00224CCB">
        <w:rPr>
          <w:rFonts w:ascii="仿宋" w:eastAsia="仿宋" w:hAnsi="仿宋" w:cs="Times New Roman" w:hint="eastAsia"/>
          <w:sz w:val="30"/>
          <w:szCs w:val="30"/>
        </w:rPr>
        <w:t>2018.05.25</w:t>
      </w:r>
    </w:p>
    <w:sectPr w:rsidR="00D90DC9" w:rsidRPr="00224C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CCB" w:rsidRDefault="00224CCB" w:rsidP="00224CCB">
      <w:r>
        <w:separator/>
      </w:r>
    </w:p>
  </w:endnote>
  <w:endnote w:type="continuationSeparator" w:id="0">
    <w:p w:rsidR="00224CCB" w:rsidRDefault="00224CCB" w:rsidP="0022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CCB" w:rsidRDefault="00224CCB" w:rsidP="00224CCB">
      <w:r>
        <w:separator/>
      </w:r>
    </w:p>
  </w:footnote>
  <w:footnote w:type="continuationSeparator" w:id="0">
    <w:p w:rsidR="00224CCB" w:rsidRDefault="00224CCB" w:rsidP="00224C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02D"/>
    <w:rsid w:val="000A2608"/>
    <w:rsid w:val="000A402D"/>
    <w:rsid w:val="000E5123"/>
    <w:rsid w:val="001055E4"/>
    <w:rsid w:val="00156174"/>
    <w:rsid w:val="00165692"/>
    <w:rsid w:val="00224CCB"/>
    <w:rsid w:val="00297896"/>
    <w:rsid w:val="00364CFB"/>
    <w:rsid w:val="00367988"/>
    <w:rsid w:val="003F0C92"/>
    <w:rsid w:val="00554226"/>
    <w:rsid w:val="00571F76"/>
    <w:rsid w:val="00645053"/>
    <w:rsid w:val="0069483F"/>
    <w:rsid w:val="006A1C57"/>
    <w:rsid w:val="00790F8D"/>
    <w:rsid w:val="00822BDC"/>
    <w:rsid w:val="00885DE4"/>
    <w:rsid w:val="009261B2"/>
    <w:rsid w:val="009C6C7B"/>
    <w:rsid w:val="009F2A2E"/>
    <w:rsid w:val="00A942C2"/>
    <w:rsid w:val="00AC4E26"/>
    <w:rsid w:val="00AC5357"/>
    <w:rsid w:val="00AE2C28"/>
    <w:rsid w:val="00AF4389"/>
    <w:rsid w:val="00B66C87"/>
    <w:rsid w:val="00BA28FC"/>
    <w:rsid w:val="00BB3375"/>
    <w:rsid w:val="00BD5B61"/>
    <w:rsid w:val="00D13D56"/>
    <w:rsid w:val="00D90DC9"/>
    <w:rsid w:val="00E22295"/>
    <w:rsid w:val="00EB1C63"/>
    <w:rsid w:val="00ED63D4"/>
    <w:rsid w:val="00ED7E52"/>
    <w:rsid w:val="6F905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3A0A90F-3C32-49A4-BD78-67D85D9A1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224C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24CCB"/>
    <w:rPr>
      <w:kern w:val="2"/>
      <w:sz w:val="18"/>
      <w:szCs w:val="18"/>
    </w:rPr>
  </w:style>
  <w:style w:type="paragraph" w:styleId="a5">
    <w:name w:val="footer"/>
    <w:basedOn w:val="a"/>
    <w:link w:val="Char0"/>
    <w:uiPriority w:val="99"/>
    <w:unhideWhenUsed/>
    <w:rsid w:val="00224CCB"/>
    <w:pPr>
      <w:tabs>
        <w:tab w:val="center" w:pos="4153"/>
        <w:tab w:val="right" w:pos="8306"/>
      </w:tabs>
      <w:snapToGrid w:val="0"/>
      <w:jc w:val="left"/>
    </w:pPr>
    <w:rPr>
      <w:sz w:val="18"/>
      <w:szCs w:val="18"/>
    </w:rPr>
  </w:style>
  <w:style w:type="character" w:customStyle="1" w:styleId="Char0">
    <w:name w:val="页脚 Char"/>
    <w:basedOn w:val="a0"/>
    <w:link w:val="a5"/>
    <w:uiPriority w:val="99"/>
    <w:rsid w:val="00224CC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193</Words>
  <Characters>1103</Characters>
  <Application>Microsoft Office Word</Application>
  <DocSecurity>0</DocSecurity>
  <Lines>9</Lines>
  <Paragraphs>2</Paragraphs>
  <ScaleCrop>false</ScaleCrop>
  <Company>Microsoft</Company>
  <LinksUpToDate>false</LinksUpToDate>
  <CharactersWithSpaces>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赵洪刚</cp:lastModifiedBy>
  <cp:revision>25</cp:revision>
  <cp:lastPrinted>2018-05-28T01:23:00Z</cp:lastPrinted>
  <dcterms:created xsi:type="dcterms:W3CDTF">2018-03-29T08:46:00Z</dcterms:created>
  <dcterms:modified xsi:type="dcterms:W3CDTF">2018-05-29T10:13:00Z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