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925" w:rsidRPr="00DC53CF" w:rsidRDefault="005B0925" w:rsidP="005B0925">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9E537B" w:rsidRDefault="005B0925" w:rsidP="005B0925">
      <w:pPr>
        <w:spacing w:line="360" w:lineRule="auto"/>
        <w:jc w:val="center"/>
        <w:rPr>
          <w:rFonts w:ascii="仿宋" w:eastAsia="仿宋" w:hAnsi="仿宋" w:cs="Times New Roman"/>
          <w:sz w:val="32"/>
          <w:szCs w:val="32"/>
        </w:rPr>
      </w:pPr>
      <w:r w:rsidRPr="005B0925">
        <w:rPr>
          <w:rFonts w:ascii="仿宋" w:eastAsia="仿宋" w:hAnsi="仿宋" w:cs="Times New Roman" w:hint="eastAsia"/>
          <w:sz w:val="32"/>
          <w:szCs w:val="32"/>
        </w:rPr>
        <w:t>自动化</w:t>
      </w:r>
      <w:r w:rsidRPr="005B0925">
        <w:rPr>
          <w:rFonts w:ascii="仿宋" w:eastAsia="仿宋" w:hAnsi="仿宋" w:cs="Times New Roman"/>
          <w:sz w:val="32"/>
          <w:szCs w:val="32"/>
        </w:rPr>
        <w:t>学院党委</w:t>
      </w:r>
      <w:r w:rsidRPr="005B0925">
        <w:rPr>
          <w:rFonts w:ascii="仿宋" w:eastAsia="仿宋" w:hAnsi="仿宋" w:cs="Times New Roman" w:hint="eastAsia"/>
          <w:sz w:val="32"/>
          <w:szCs w:val="32"/>
        </w:rPr>
        <w:t xml:space="preserve"> </w:t>
      </w:r>
      <w:r w:rsidRPr="005B0925">
        <w:rPr>
          <w:rFonts w:ascii="仿宋" w:eastAsia="仿宋" w:hAnsi="仿宋" w:cs="Times New Roman"/>
          <w:sz w:val="32"/>
          <w:szCs w:val="32"/>
        </w:rPr>
        <w:t xml:space="preserve"> </w:t>
      </w:r>
      <w:r w:rsidRPr="005B0925">
        <w:rPr>
          <w:rFonts w:ascii="仿宋" w:eastAsia="仿宋" w:hAnsi="仿宋" w:cs="Times New Roman" w:hint="eastAsia"/>
          <w:sz w:val="32"/>
          <w:szCs w:val="32"/>
        </w:rPr>
        <w:t>赵健</w:t>
      </w:r>
    </w:p>
    <w:p w:rsidR="005B0925" w:rsidRPr="005B0925" w:rsidRDefault="005B0925" w:rsidP="005B0925">
      <w:pPr>
        <w:adjustRightInd w:val="0"/>
        <w:snapToGrid w:val="0"/>
        <w:spacing w:line="540" w:lineRule="exact"/>
        <w:ind w:firstLineChars="200" w:firstLine="600"/>
        <w:rPr>
          <w:rFonts w:ascii="仿宋" w:eastAsia="仿宋" w:hAnsi="仿宋" w:hint="eastAsia"/>
          <w:sz w:val="30"/>
          <w:szCs w:val="30"/>
        </w:rPr>
      </w:pPr>
    </w:p>
    <w:p w:rsidR="009E537B"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t>赵健，中共党员，工学硕士。现任电气与自动化工程学院党委副书记、副院长。</w:t>
      </w:r>
      <w:r w:rsidR="00357213" w:rsidRPr="005B0925">
        <w:rPr>
          <w:rFonts w:ascii="仿宋" w:eastAsia="仿宋" w:hAnsi="仿宋" w:cs="Times New Roman" w:hint="eastAsia"/>
          <w:sz w:val="30"/>
          <w:szCs w:val="30"/>
        </w:rPr>
        <w:t>该同志热爱党的教育事业</w:t>
      </w:r>
      <w:r w:rsidR="00592F57" w:rsidRPr="005B0925">
        <w:rPr>
          <w:rFonts w:ascii="仿宋" w:eastAsia="仿宋" w:hAnsi="仿宋" w:cs="Times New Roman" w:hint="eastAsia"/>
          <w:sz w:val="30"/>
          <w:szCs w:val="30"/>
        </w:rPr>
        <w:t>，</w:t>
      </w:r>
      <w:r w:rsidR="00592F57" w:rsidRPr="005B0925">
        <w:rPr>
          <w:rFonts w:ascii="仿宋" w:eastAsia="仿宋" w:hAnsi="仿宋" w:cs="Times New Roman"/>
          <w:sz w:val="30"/>
          <w:szCs w:val="30"/>
        </w:rPr>
        <w:t>以饱满的工作热情、扎实的工作作风</w:t>
      </w:r>
      <w:r w:rsidR="00592F57" w:rsidRPr="005B0925">
        <w:rPr>
          <w:rFonts w:ascii="仿宋" w:eastAsia="仿宋" w:hAnsi="仿宋" w:cs="Times New Roman" w:hint="eastAsia"/>
          <w:sz w:val="30"/>
          <w:szCs w:val="30"/>
        </w:rPr>
        <w:t>，认真履行</w:t>
      </w:r>
      <w:r w:rsidR="00592F57" w:rsidRPr="005B0925">
        <w:rPr>
          <w:rFonts w:ascii="仿宋" w:eastAsia="仿宋" w:hAnsi="仿宋" w:cs="Times New Roman"/>
          <w:sz w:val="30"/>
          <w:szCs w:val="30"/>
        </w:rPr>
        <w:t>大学生思想政治教育工作</w:t>
      </w:r>
      <w:r w:rsidR="00592F57" w:rsidRPr="005B0925">
        <w:rPr>
          <w:rFonts w:ascii="仿宋" w:eastAsia="仿宋" w:hAnsi="仿宋" w:cs="Times New Roman" w:hint="eastAsia"/>
          <w:sz w:val="30"/>
          <w:szCs w:val="30"/>
        </w:rPr>
        <w:t>的职责，</w:t>
      </w:r>
      <w:r w:rsidR="00907086" w:rsidRPr="005B0925">
        <w:rPr>
          <w:rFonts w:ascii="仿宋" w:eastAsia="仿宋" w:hAnsi="仿宋" w:cs="Times New Roman"/>
          <w:sz w:val="30"/>
          <w:szCs w:val="30"/>
        </w:rPr>
        <w:t>取得了优异的工作成绩。</w:t>
      </w:r>
    </w:p>
    <w:p w:rsidR="009E537B" w:rsidRPr="005B0925" w:rsidRDefault="009E537B" w:rsidP="005B0925">
      <w:pPr>
        <w:spacing w:line="540" w:lineRule="exact"/>
        <w:rPr>
          <w:rFonts w:ascii="仿宋" w:eastAsia="仿宋" w:hAnsi="仿宋" w:cs="Times New Roman"/>
          <w:b/>
          <w:sz w:val="30"/>
          <w:szCs w:val="30"/>
        </w:rPr>
      </w:pPr>
      <w:r w:rsidRPr="005B0925">
        <w:rPr>
          <w:rFonts w:ascii="仿宋" w:eastAsia="仿宋" w:hAnsi="仿宋" w:cs="Times New Roman"/>
          <w:b/>
          <w:sz w:val="30"/>
          <w:szCs w:val="30"/>
        </w:rPr>
        <w:t>一、勤于学习  与时俱进</w:t>
      </w:r>
    </w:p>
    <w:p w:rsidR="009E537B"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t>该同志任学院党委副书记以来，用学习转变角色，以能力适应新的岗位。工作中高效实干，规范有序，不计个人得失，淡薄名利，顾全大局，与同志之间团结协作，圆满地完成了各项工作。与人为善，以身作则，注意用自己的行动影响和带动身边的同事，关注学生的成长，经常与教师进行沟通，共同创造一种和谐、向上的氛围。思想上严格要求自己，坚持党的教育方针，忠诚党的教育事业，始终把学习放在重要位置，努力在提高自身综合素质上下功夫。不断加强政治理论学习，注重知识的更新，认真学习党的十九大精神、新《党章》和习近平新时代中国特色社会主义思想，为做好党务工作和育人工作打好基础。工作中坚持“立德树人、科学管理”的理念，以人才培养为中心，认真分析学生工作所面临的新形势，把握当代大学生的新特点，全面推进学院学生工作。积极参加所在党支部组织的各种政治学习及教育活动，思考学习心得，梳理学习体会，在日积月累中提升作为一名党务工作者应有的理论素养。</w:t>
      </w:r>
    </w:p>
    <w:p w:rsidR="009E537B" w:rsidRPr="005B0925" w:rsidRDefault="009E537B" w:rsidP="005B0925">
      <w:pPr>
        <w:spacing w:line="540" w:lineRule="exact"/>
        <w:rPr>
          <w:rFonts w:ascii="仿宋" w:eastAsia="仿宋" w:hAnsi="仿宋" w:cs="Times New Roman"/>
          <w:b/>
          <w:sz w:val="30"/>
          <w:szCs w:val="30"/>
        </w:rPr>
      </w:pPr>
      <w:r w:rsidRPr="005B0925">
        <w:rPr>
          <w:rFonts w:ascii="仿宋" w:eastAsia="仿宋" w:hAnsi="仿宋" w:cs="Times New Roman"/>
          <w:b/>
          <w:sz w:val="30"/>
          <w:szCs w:val="30"/>
        </w:rPr>
        <w:t>二、锐意进取  成效显著</w:t>
      </w:r>
    </w:p>
    <w:p w:rsidR="009E537B"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lastRenderedPageBreak/>
        <w:t>主管学院的学生工作，工作思路清晰，牢固树立“以生为本，精细管理，从严从实”的工作理念，以应用创新型人材培养为目标，以学风建设为主线、以学业发展为导向，以学生科技学术活动为龙头，以教育管理和活动为载体，有效开展各方面工作，努力探索新时期学生工作的新方法、新途径。他指导和带领学生工作人员在学风建设、党团建设、学生科技活动、思想教育管理，毕业生就业工作、校园文化活动等方面积极工作，并取得了喜人的成绩。学院获就业创业工作先进单位，学生科技创新工作先进单位，学生公寓文化建设一等奖。学院团委连续十三年被评为学校“五四”红旗团委，同时被评为特色工作红旗团委。</w:t>
      </w:r>
    </w:p>
    <w:p w:rsidR="009E537B"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t>顶层设计统筹规划。努力做好顶层设计，不断提高学生工作的科学化水平。积极探索新时期学生工作的特点和规律，根据学生学业生涯发展规律，加强思想教育和服务管理，与学院教学、科研协同，形成育人合力。打造一支政治过硬、作风优良的辅导员和班主任队伍，提高辅导员和班主任的服务意识和专业化水平，让这支队伍成为青年学生的旗帜和楷模；工作中以生为本，以爱为根，加强学生事务的精细化管理，让学生高质量地学习、生活和就业，提高学生的满意度和学生工作的美誉度。积极开展学生工作研究，注重学习与实践相结合，每年都认真撰写工作论文和开展工作研究。近年来，《自动化专业创新型人才培养体系的构建与实践》获山东省高等教育教育教学成果二等奖，完成工作相关研究课题1项，申请获批思想政治教育研究课题1项，发表论文3篇，其中中文核心期刊论文1篇。思想政治教育、心理健康教育研究成果在省教育厅和青岛市高工委等组织的评选中荣获二等奖1项，三等奖1项。</w:t>
      </w:r>
    </w:p>
    <w:p w:rsidR="009E537B"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t>思想引领潜移默化。组织学生党员前往青岛党史纪念馆、海军博物馆、西海岸城市规划展览馆开展专题党日活动，充分发挥党团活动室、党员值班岗的作用，定期学习《新党章》、《条例》、《准则》等专题片和学习资料，帮助党员学习进步。围绕团员“一学一做”教育实践活动，学院开展“高举团旗跟党走”、“纪念九一八”升旗仪式等主题团日活动，坚定理想信念，将家国情怀扎根心中；在微信公众号开设“青春瞩目十九大”专栏，聚焦十九大热点，向祖国真情告白；举办“国网电力公司劳模精神进校园”宣讲、山东电力史迹馆参观和“践行发展路，走进特高压”活动，将深耕技能，拙诚笃实的工匠精神发扬，激励青年为全球能源互联网构建主动作为。利用“易班”开展思想引领，推进和完善第二课堂成绩单，形成涵盖第一、第二课堂的教育体系。</w:t>
      </w:r>
    </w:p>
    <w:p w:rsidR="009E537B"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t>学风建设求实创新。把学风、学位意识教育和专业认知、职业规划教育作为重要组成部分，培养学生形成明确的方向，激发学生内在的学习动力，定期召开学生工作例会，发挥学生干部作用，加强班级事务管理，全过程、分阶段扎实推进学风建设。学院实施“青年工程师培养工程”，每年组织创新实践夏令营、国网技能培训和近40项学科竞赛。成立了8个创新类社团，面向全校吸纳会员近千名，促进学科互融。承办的智能汽车竞赛和机甲大师校内赛分别获得华为和大疆集团的资助。学院努力建设高水平机器人学生科技创新团队，从国内外210所高校脱颖而出，获得Robomaster全国大学生机器人大赛亚军。成立机器人创新联盟团支部，被团中央评为全国高校“活力团支部”。团队事迹被海内外首部记录青年工程师成长的纪录片《机甲大师》选取拍摄，研发的机器人作品入选2018年全国大中学生五四文艺汇演，央视等多家媒体予以报道。近两年，学生获得省级国家级竞赛奖项402项、授权专利114项、以第一作者发表论文317篇。省委常委、青岛市委书记张江汀等领导多次参观学院学生科技创新作品。学院“电赞”实践服务团开展“千村行动”专项工作，用专业服务基层，受到当地政府和群众的好评，团队连续两年被评为省社会实践先进集体。</w:t>
      </w:r>
    </w:p>
    <w:p w:rsidR="009E537B"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t>就业创业精进不休。坚持全员参与，畅通学生就业之路。全程指导，提升学生就业能力。全面出击，拓宽学生就业渠道。实现院、系联动，充分调动专业教师、校友等各方力量参与就业工作。开拓南方地区，与云南、湖南、浙江</w:t>
      </w:r>
      <w:r w:rsidR="00D86E0F" w:rsidRPr="005B0925">
        <w:rPr>
          <w:rFonts w:ascii="仿宋" w:eastAsia="仿宋" w:hAnsi="仿宋" w:cs="Times New Roman"/>
          <w:sz w:val="30"/>
          <w:szCs w:val="30"/>
        </w:rPr>
        <w:t>电</w:t>
      </w:r>
      <w:r w:rsidRPr="005B0925">
        <w:rPr>
          <w:rFonts w:ascii="仿宋" w:eastAsia="仿宋" w:hAnsi="仿宋" w:cs="Times New Roman"/>
          <w:sz w:val="30"/>
          <w:szCs w:val="30"/>
        </w:rPr>
        <w:t>网等单位接洽，扩大新的就业空间。深耕本省地市，与山东电网、大唐山东、泰华智慧等单位合作，巩固传统就业基地。鼓励和引导学生创业，17年有2家学生创业企业注册，2个项目入驻创业孵化基地，1个项目获得校友扶持资金资助。15届毕业生朱琳创立的青岛奕雅思文化创意有限公司，规模不断扩大。学院就业率保持在97%以上位居全校前列，学生就业满意度稳步提升。</w:t>
      </w:r>
    </w:p>
    <w:p w:rsidR="009E537B" w:rsidRPr="005B0925" w:rsidRDefault="009E537B" w:rsidP="005B0925">
      <w:pPr>
        <w:spacing w:line="540" w:lineRule="exact"/>
        <w:ind w:firstLineChars="200" w:firstLine="602"/>
        <w:rPr>
          <w:rFonts w:ascii="仿宋" w:eastAsia="仿宋" w:hAnsi="仿宋" w:cs="Times New Roman"/>
          <w:b/>
          <w:sz w:val="30"/>
          <w:szCs w:val="30"/>
        </w:rPr>
      </w:pPr>
      <w:bookmarkStart w:id="0" w:name="_GoBack"/>
      <w:r w:rsidRPr="005B0925">
        <w:rPr>
          <w:rFonts w:ascii="仿宋" w:eastAsia="仿宋" w:hAnsi="仿宋" w:cs="Times New Roman"/>
          <w:b/>
          <w:sz w:val="30"/>
          <w:szCs w:val="30"/>
        </w:rPr>
        <w:t>三、心系师生 热情服务</w:t>
      </w:r>
    </w:p>
    <w:bookmarkEnd w:id="0"/>
    <w:p w:rsidR="00C17B4C" w:rsidRPr="005B0925" w:rsidRDefault="009E537B" w:rsidP="005B0925">
      <w:pPr>
        <w:spacing w:line="540" w:lineRule="exact"/>
        <w:ind w:firstLineChars="200" w:firstLine="600"/>
        <w:rPr>
          <w:rFonts w:ascii="仿宋" w:eastAsia="仿宋" w:hAnsi="仿宋" w:cs="Times New Roman"/>
          <w:sz w:val="30"/>
          <w:szCs w:val="30"/>
        </w:rPr>
      </w:pPr>
      <w:r w:rsidRPr="005B0925">
        <w:rPr>
          <w:rFonts w:ascii="仿宋" w:eastAsia="仿宋" w:hAnsi="仿宋" w:cs="Times New Roman"/>
          <w:sz w:val="30"/>
          <w:szCs w:val="30"/>
        </w:rPr>
        <w:t>带头联系和服务师生，积极帮助师生解决实际困难。在平常的工作中以“服务、平等、关爱”的态度对待全院每一名学生，热心帮助他们解决学习、生活和思想上遇到的各种困难，从而为教育管理工作创造有利条件。建立完善的公示制度，对评奖、评优、组织发展等涉及学生利益的事项，坚持公开、公平、公正的“阳光模式”运作。在学生出现突发性事件时，他总能在第一时间赶到现场，并妥善处理。作为学院的工会主席，切实做好工会工作，把教师家里的大事小情当成自己家的心头事。组织召开二级教代会，保障师生权益。坚持“五必访”制度，切实为职工解决后顾之忧。重视“教职工小家”建设，积极组织参加校工会活动，增强教职工的体质和素质。选树先进典型，1人获评巾帼建功标兵，1人获评师德标兵。举办教工集体生日会，开展迎新年趣味游园活动，凝聚学院教师的向心力。完善学院新媒体中心功能，及时建设和更新学院网站、微信公众号等新媒体，服务师生理论学习和日常工作。2017年，学院获明星网站、优秀微信公众号。</w:t>
      </w:r>
    </w:p>
    <w:sectPr w:rsidR="00C17B4C" w:rsidRPr="005B09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6BA" w:rsidRDefault="004736BA" w:rsidP="009E537B">
      <w:r>
        <w:separator/>
      </w:r>
    </w:p>
  </w:endnote>
  <w:endnote w:type="continuationSeparator" w:id="0">
    <w:p w:rsidR="004736BA" w:rsidRDefault="004736BA" w:rsidP="009E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6BA" w:rsidRDefault="004736BA" w:rsidP="009E537B">
      <w:r>
        <w:separator/>
      </w:r>
    </w:p>
  </w:footnote>
  <w:footnote w:type="continuationSeparator" w:id="0">
    <w:p w:rsidR="004736BA" w:rsidRDefault="004736BA" w:rsidP="009E53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7CC"/>
    <w:rsid w:val="00357213"/>
    <w:rsid w:val="004736BA"/>
    <w:rsid w:val="004D27CC"/>
    <w:rsid w:val="00592F57"/>
    <w:rsid w:val="005B0925"/>
    <w:rsid w:val="00625E4F"/>
    <w:rsid w:val="00650490"/>
    <w:rsid w:val="00733A35"/>
    <w:rsid w:val="00762BAD"/>
    <w:rsid w:val="00907086"/>
    <w:rsid w:val="009E537B"/>
    <w:rsid w:val="00C17B4C"/>
    <w:rsid w:val="00CC7E84"/>
    <w:rsid w:val="00D86E0F"/>
    <w:rsid w:val="00E641BB"/>
    <w:rsid w:val="00F2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52CF791-5718-4E1B-BCBF-F6BE4C30D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53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537B"/>
    <w:rPr>
      <w:sz w:val="18"/>
      <w:szCs w:val="18"/>
    </w:rPr>
  </w:style>
  <w:style w:type="paragraph" w:styleId="a4">
    <w:name w:val="footer"/>
    <w:basedOn w:val="a"/>
    <w:link w:val="Char0"/>
    <w:uiPriority w:val="99"/>
    <w:unhideWhenUsed/>
    <w:rsid w:val="009E537B"/>
    <w:pPr>
      <w:tabs>
        <w:tab w:val="center" w:pos="4153"/>
        <w:tab w:val="right" w:pos="8306"/>
      </w:tabs>
      <w:snapToGrid w:val="0"/>
      <w:jc w:val="left"/>
    </w:pPr>
    <w:rPr>
      <w:sz w:val="18"/>
      <w:szCs w:val="18"/>
    </w:rPr>
  </w:style>
  <w:style w:type="character" w:customStyle="1" w:styleId="Char0">
    <w:name w:val="页脚 Char"/>
    <w:basedOn w:val="a0"/>
    <w:link w:val="a4"/>
    <w:uiPriority w:val="99"/>
    <w:rsid w:val="009E53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赵健</dc:creator>
  <cp:keywords/>
  <dc:description/>
  <cp:lastModifiedBy>赵洪刚</cp:lastModifiedBy>
  <cp:revision>14</cp:revision>
  <dcterms:created xsi:type="dcterms:W3CDTF">2018-05-28T01:43:00Z</dcterms:created>
  <dcterms:modified xsi:type="dcterms:W3CDTF">2018-05-29T09:55:00Z</dcterms:modified>
</cp:coreProperties>
</file>