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57A" w:rsidRDefault="0074757A" w:rsidP="0074757A">
      <w:pPr>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优秀党务工作者推选对象</w:t>
      </w:r>
      <w:r w:rsidRPr="00DC53CF">
        <w:rPr>
          <w:rFonts w:ascii="方正小标宋简体" w:eastAsia="方正小标宋简体" w:hAnsi="宋体" w:cs="宋体" w:hint="eastAsia"/>
          <w:color w:val="000000"/>
          <w:kern w:val="0"/>
          <w:sz w:val="36"/>
          <w:szCs w:val="36"/>
        </w:rPr>
        <w:t>事迹材料</w:t>
      </w:r>
    </w:p>
    <w:p w:rsidR="0074757A" w:rsidRPr="0074757A" w:rsidRDefault="0074757A" w:rsidP="0074757A">
      <w:pPr>
        <w:tabs>
          <w:tab w:val="center" w:pos="4153"/>
          <w:tab w:val="left" w:pos="6127"/>
        </w:tabs>
        <w:spacing w:line="360" w:lineRule="auto"/>
        <w:jc w:val="center"/>
        <w:rPr>
          <w:rFonts w:ascii="仿宋" w:eastAsia="仿宋" w:hAnsi="仿宋" w:cs="Times New Roman"/>
          <w:sz w:val="32"/>
          <w:szCs w:val="32"/>
        </w:rPr>
      </w:pPr>
      <w:r w:rsidRPr="0074757A">
        <w:rPr>
          <w:rFonts w:ascii="仿宋" w:eastAsia="仿宋" w:hAnsi="仿宋" w:cs="Times New Roman" w:hint="eastAsia"/>
          <w:sz w:val="32"/>
          <w:szCs w:val="32"/>
        </w:rPr>
        <w:t>材料学院</w:t>
      </w:r>
      <w:r w:rsidRPr="0074757A">
        <w:rPr>
          <w:rFonts w:ascii="仿宋" w:eastAsia="仿宋" w:hAnsi="仿宋" w:cs="Times New Roman"/>
          <w:sz w:val="32"/>
          <w:szCs w:val="32"/>
        </w:rPr>
        <w:t>党委</w:t>
      </w:r>
      <w:r w:rsidRPr="0074757A">
        <w:rPr>
          <w:rFonts w:ascii="仿宋" w:eastAsia="仿宋" w:hAnsi="仿宋" w:cs="Times New Roman" w:hint="eastAsia"/>
          <w:sz w:val="32"/>
          <w:szCs w:val="32"/>
        </w:rPr>
        <w:t xml:space="preserve">  </w:t>
      </w:r>
      <w:r w:rsidRPr="0074757A">
        <w:rPr>
          <w:rFonts w:ascii="仿宋" w:eastAsia="仿宋" w:hAnsi="仿宋" w:cs="Times New Roman" w:hint="eastAsia"/>
          <w:sz w:val="32"/>
          <w:szCs w:val="32"/>
        </w:rPr>
        <w:t>马韶霞</w:t>
      </w:r>
    </w:p>
    <w:p w:rsidR="0074757A" w:rsidRPr="0074757A" w:rsidRDefault="0074757A" w:rsidP="0074757A">
      <w:pPr>
        <w:adjustRightInd w:val="0"/>
        <w:snapToGrid w:val="0"/>
        <w:spacing w:line="540" w:lineRule="exact"/>
        <w:ind w:firstLineChars="200" w:firstLine="600"/>
        <w:rPr>
          <w:rFonts w:ascii="仿宋" w:eastAsia="仿宋" w:hAnsi="仿宋"/>
          <w:sz w:val="30"/>
          <w:szCs w:val="30"/>
        </w:rPr>
      </w:pP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马韶霞同志自参加工作以来一直在一线从事基层党务工作和共青团工作。先后担任党支部组织委员、研究生党支部书记、学生第二党支部书记、党委委员。多年来，她坚持认真学习贯彻党的方针路线政策，在党务工作方面，恪尽职守，勤奋工作，出色地完成了上级党组织交给的各项任务，为学院发展和学生成长成才做出了突出贡献。</w:t>
      </w:r>
    </w:p>
    <w:p w:rsidR="004F0C33" w:rsidRPr="0074757A" w:rsidRDefault="0074757A" w:rsidP="0074757A">
      <w:pPr>
        <w:adjustRightInd w:val="0"/>
        <w:snapToGrid w:val="0"/>
        <w:spacing w:line="540" w:lineRule="exact"/>
        <w:ind w:firstLineChars="200" w:firstLine="602"/>
        <w:rPr>
          <w:rFonts w:ascii="仿宋" w:eastAsia="仿宋" w:hAnsi="仿宋"/>
          <w:b/>
          <w:sz w:val="30"/>
          <w:szCs w:val="30"/>
        </w:rPr>
      </w:pPr>
      <w:bookmarkStart w:id="0" w:name="_GoBack"/>
      <w:r w:rsidRPr="0074757A">
        <w:rPr>
          <w:rFonts w:ascii="仿宋" w:eastAsia="仿宋" w:hAnsi="仿宋" w:hint="eastAsia"/>
          <w:b/>
          <w:sz w:val="30"/>
          <w:szCs w:val="30"/>
        </w:rPr>
        <w:t>一、积极探索，发挥学生党建“红”“蓝”品牌育人功效</w:t>
      </w:r>
    </w:p>
    <w:bookmarkEnd w:id="0"/>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该同志积极探索新形势下大学生党员培养教育的长效机制和党员作用发挥的活力提升机制。一是继续深化大学生党员“红色先锋”成长计划，修订党员成长手册，改版了目标责任区的划定和绩效考评的方式，使之更加贴近党员和积极分子的成长轨迹。红色先锋岗十年如一日的坚守宿舍阵地，通过走访、谈话等形式，了解学生成长中的困惑，帮助后进生转化。丰富红色先锋行动内涵，继续为新生支部选派驻班党代表，新增了先锋宣讲团，选拔一批思想觉悟高、业务能力强的党员，深入各团支部开展十九大精神学习、科技竞赛普及、先锋人物宣讲等，提升全院学生的自觉成才的使</w:t>
      </w:r>
      <w:r w:rsidRPr="0074757A">
        <w:rPr>
          <w:rFonts w:ascii="仿宋" w:eastAsia="仿宋" w:hAnsi="仿宋" w:hint="eastAsia"/>
          <w:sz w:val="30"/>
          <w:szCs w:val="30"/>
        </w:rPr>
        <w:t>命感与责任感，提高学生组织认同感。二是实施研究生“蓝色引擎”成长计划。该项目自</w:t>
      </w:r>
      <w:r w:rsidRPr="0074757A">
        <w:rPr>
          <w:rFonts w:ascii="仿宋" w:eastAsia="仿宋" w:hAnsi="仿宋" w:hint="eastAsia"/>
          <w:sz w:val="30"/>
          <w:szCs w:val="30"/>
        </w:rPr>
        <w:t>2014</w:t>
      </w:r>
      <w:r w:rsidRPr="0074757A">
        <w:rPr>
          <w:rFonts w:ascii="仿宋" w:eastAsia="仿宋" w:hAnsi="仿宋" w:hint="eastAsia"/>
          <w:sz w:val="30"/>
          <w:szCs w:val="30"/>
        </w:rPr>
        <w:t>年开始实施，通过研究生个人年度成长目标确定、科技引领活动和科研团队成长三个指标体系，研究生讲坛、“英雄联盟”挑战赛两个蓄力行动和“材料之星”创新创业大赛一个经典赛事，构建了三二一成长体系，本硕博联动机制，盘活了本、研教育一盘棋。</w:t>
      </w: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2014</w:t>
      </w:r>
      <w:r w:rsidRPr="0074757A">
        <w:rPr>
          <w:rFonts w:ascii="仿宋" w:eastAsia="仿宋" w:hAnsi="仿宋" w:hint="eastAsia"/>
          <w:sz w:val="30"/>
          <w:szCs w:val="30"/>
        </w:rPr>
        <w:t>年以来，研究生发表</w:t>
      </w:r>
      <w:r w:rsidRPr="0074757A">
        <w:rPr>
          <w:rFonts w:ascii="仿宋" w:eastAsia="仿宋" w:hAnsi="仿宋" w:hint="eastAsia"/>
          <w:sz w:val="30"/>
          <w:szCs w:val="30"/>
        </w:rPr>
        <w:t>sci</w:t>
      </w:r>
      <w:r w:rsidRPr="0074757A">
        <w:rPr>
          <w:rFonts w:ascii="仿宋" w:eastAsia="仿宋" w:hAnsi="仿宋" w:hint="eastAsia"/>
          <w:sz w:val="30"/>
          <w:szCs w:val="30"/>
        </w:rPr>
        <w:t>论文</w:t>
      </w:r>
      <w:r w:rsidRPr="0074757A">
        <w:rPr>
          <w:rFonts w:ascii="仿宋" w:eastAsia="仿宋" w:hAnsi="仿宋" w:hint="eastAsia"/>
          <w:sz w:val="30"/>
          <w:szCs w:val="30"/>
        </w:rPr>
        <w:t>114</w:t>
      </w:r>
      <w:r w:rsidRPr="0074757A">
        <w:rPr>
          <w:rFonts w:ascii="仿宋" w:eastAsia="仿宋" w:hAnsi="仿宋" w:hint="eastAsia"/>
          <w:sz w:val="30"/>
          <w:szCs w:val="30"/>
        </w:rPr>
        <w:t>篇，</w:t>
      </w:r>
      <w:r w:rsidRPr="0074757A">
        <w:rPr>
          <w:rFonts w:ascii="仿宋" w:eastAsia="仿宋" w:hAnsi="仿宋" w:hint="eastAsia"/>
          <w:sz w:val="30"/>
          <w:szCs w:val="30"/>
        </w:rPr>
        <w:t>EI8</w:t>
      </w:r>
      <w:r w:rsidRPr="0074757A">
        <w:rPr>
          <w:rFonts w:ascii="仿宋" w:eastAsia="仿宋" w:hAnsi="仿宋" w:hint="eastAsia"/>
          <w:sz w:val="30"/>
          <w:szCs w:val="30"/>
        </w:rPr>
        <w:t>篇</w:t>
      </w:r>
      <w:r w:rsidRPr="0074757A">
        <w:rPr>
          <w:rFonts w:ascii="仿宋" w:eastAsia="仿宋" w:hAnsi="仿宋" w:hint="eastAsia"/>
          <w:sz w:val="30"/>
          <w:szCs w:val="30"/>
        </w:rPr>
        <w:t xml:space="preserve">, </w:t>
      </w:r>
      <w:r w:rsidRPr="0074757A">
        <w:rPr>
          <w:rFonts w:ascii="仿宋" w:eastAsia="仿宋" w:hAnsi="仿宋" w:hint="eastAsia"/>
          <w:sz w:val="30"/>
          <w:szCs w:val="30"/>
        </w:rPr>
        <w:t>中文核心</w:t>
      </w:r>
      <w:r w:rsidRPr="0074757A">
        <w:rPr>
          <w:rFonts w:ascii="仿宋" w:eastAsia="仿宋" w:hAnsi="仿宋" w:hint="eastAsia"/>
          <w:sz w:val="30"/>
          <w:szCs w:val="30"/>
        </w:rPr>
        <w:t>3</w:t>
      </w:r>
      <w:r w:rsidRPr="0074757A">
        <w:rPr>
          <w:rFonts w:ascii="仿宋" w:eastAsia="仿宋" w:hAnsi="仿宋" w:hint="eastAsia"/>
          <w:sz w:val="30"/>
          <w:szCs w:val="30"/>
        </w:rPr>
        <w:t>篇</w:t>
      </w:r>
      <w:r w:rsidRPr="0074757A">
        <w:rPr>
          <w:rFonts w:ascii="仿宋" w:eastAsia="仿宋" w:hAnsi="仿宋" w:hint="eastAsia"/>
          <w:sz w:val="30"/>
          <w:szCs w:val="30"/>
        </w:rPr>
        <w:t>;</w:t>
      </w:r>
      <w:r w:rsidRPr="0074757A">
        <w:rPr>
          <w:rFonts w:ascii="仿宋" w:eastAsia="仿宋" w:hAnsi="仿宋" w:hint="eastAsia"/>
          <w:sz w:val="30"/>
          <w:szCs w:val="30"/>
        </w:rPr>
        <w:t>指导本科生发表</w:t>
      </w:r>
      <w:r w:rsidRPr="0074757A">
        <w:rPr>
          <w:rFonts w:ascii="仿宋" w:eastAsia="仿宋" w:hAnsi="仿宋" w:hint="eastAsia"/>
          <w:sz w:val="30"/>
          <w:szCs w:val="30"/>
        </w:rPr>
        <w:t>sci</w:t>
      </w:r>
      <w:r w:rsidRPr="0074757A">
        <w:rPr>
          <w:rFonts w:ascii="仿宋" w:eastAsia="仿宋" w:hAnsi="仿宋" w:hint="eastAsia"/>
          <w:sz w:val="30"/>
          <w:szCs w:val="30"/>
        </w:rPr>
        <w:t>论文</w:t>
      </w:r>
      <w:r w:rsidRPr="0074757A">
        <w:rPr>
          <w:rFonts w:ascii="仿宋" w:eastAsia="仿宋" w:hAnsi="仿宋" w:hint="eastAsia"/>
          <w:sz w:val="30"/>
          <w:szCs w:val="30"/>
        </w:rPr>
        <w:t>6</w:t>
      </w:r>
      <w:r w:rsidRPr="0074757A">
        <w:rPr>
          <w:rFonts w:ascii="仿宋" w:eastAsia="仿宋" w:hAnsi="仿宋" w:hint="eastAsia"/>
          <w:sz w:val="30"/>
          <w:szCs w:val="30"/>
        </w:rPr>
        <w:t>篇、国内期刊论文</w:t>
      </w:r>
      <w:r w:rsidRPr="0074757A">
        <w:rPr>
          <w:rFonts w:ascii="仿宋" w:eastAsia="仿宋" w:hAnsi="仿宋" w:hint="eastAsia"/>
          <w:sz w:val="30"/>
          <w:szCs w:val="30"/>
        </w:rPr>
        <w:t>2</w:t>
      </w:r>
      <w:r w:rsidRPr="0074757A">
        <w:rPr>
          <w:rFonts w:ascii="仿宋" w:eastAsia="仿宋" w:hAnsi="仿宋" w:hint="eastAsia"/>
          <w:sz w:val="30"/>
          <w:szCs w:val="30"/>
        </w:rPr>
        <w:t>篇（均为第一作者）。学生共计在省级以上获奖达到</w:t>
      </w:r>
      <w:r w:rsidRPr="0074757A">
        <w:rPr>
          <w:rFonts w:ascii="仿宋" w:eastAsia="仿宋" w:hAnsi="仿宋" w:hint="eastAsia"/>
          <w:sz w:val="30"/>
          <w:szCs w:val="30"/>
        </w:rPr>
        <w:t>200</w:t>
      </w:r>
      <w:r w:rsidRPr="0074757A">
        <w:rPr>
          <w:rFonts w:ascii="仿宋" w:eastAsia="仿宋" w:hAnsi="仿宋" w:hint="eastAsia"/>
          <w:sz w:val="30"/>
          <w:szCs w:val="30"/>
        </w:rPr>
        <w:t>余项，授权专利</w:t>
      </w:r>
      <w:r w:rsidRPr="0074757A">
        <w:rPr>
          <w:rFonts w:ascii="仿宋" w:eastAsia="仿宋" w:hAnsi="仿宋" w:hint="eastAsia"/>
          <w:sz w:val="30"/>
          <w:szCs w:val="30"/>
        </w:rPr>
        <w:t>30</w:t>
      </w:r>
      <w:r w:rsidRPr="0074757A">
        <w:rPr>
          <w:rFonts w:ascii="仿宋" w:eastAsia="仿宋" w:hAnsi="仿宋" w:hint="eastAsia"/>
          <w:sz w:val="30"/>
          <w:szCs w:val="30"/>
        </w:rPr>
        <w:t>余项（发明</w:t>
      </w:r>
      <w:r w:rsidRPr="0074757A">
        <w:rPr>
          <w:rFonts w:ascii="仿宋" w:eastAsia="仿宋" w:hAnsi="仿宋" w:hint="eastAsia"/>
          <w:sz w:val="30"/>
          <w:szCs w:val="30"/>
        </w:rPr>
        <w:t>专利</w:t>
      </w:r>
      <w:r w:rsidRPr="0074757A">
        <w:rPr>
          <w:rFonts w:ascii="仿宋" w:eastAsia="仿宋" w:hAnsi="仿宋" w:hint="eastAsia"/>
          <w:sz w:val="30"/>
          <w:szCs w:val="30"/>
        </w:rPr>
        <w:t>10</w:t>
      </w:r>
      <w:r w:rsidRPr="0074757A">
        <w:rPr>
          <w:rFonts w:ascii="仿宋" w:eastAsia="仿宋" w:hAnsi="仿宋" w:hint="eastAsia"/>
          <w:sz w:val="30"/>
          <w:szCs w:val="30"/>
        </w:rPr>
        <w:t>项）。</w:t>
      </w: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学生党员涌现出了许多先进的个人，党员形象更闪亮。</w:t>
      </w:r>
      <w:r w:rsidRPr="0074757A">
        <w:rPr>
          <w:rFonts w:ascii="仿宋" w:eastAsia="仿宋" w:hAnsi="仿宋" w:hint="eastAsia"/>
          <w:sz w:val="30"/>
          <w:szCs w:val="30"/>
        </w:rPr>
        <w:t>2016</w:t>
      </w:r>
      <w:r w:rsidRPr="0074757A">
        <w:rPr>
          <w:rFonts w:ascii="仿宋" w:eastAsia="仿宋" w:hAnsi="仿宋" w:hint="eastAsia"/>
          <w:sz w:val="30"/>
          <w:szCs w:val="30"/>
        </w:rPr>
        <w:t>年高博实现了材料学院十大科技精英首次突破，</w:t>
      </w:r>
      <w:r w:rsidRPr="0074757A">
        <w:rPr>
          <w:rFonts w:ascii="仿宋" w:eastAsia="仿宋" w:hAnsi="仿宋" w:hint="eastAsia"/>
          <w:sz w:val="30"/>
          <w:szCs w:val="30"/>
        </w:rPr>
        <w:t>2017</w:t>
      </w:r>
      <w:r w:rsidRPr="0074757A">
        <w:rPr>
          <w:rFonts w:ascii="仿宋" w:eastAsia="仿宋" w:hAnsi="仿宋" w:hint="eastAsia"/>
          <w:sz w:val="30"/>
          <w:szCs w:val="30"/>
        </w:rPr>
        <w:t>年崔蓝月和魏娜以全校第一名和第二名的成绩获评</w:t>
      </w:r>
      <w:r w:rsidRPr="0074757A">
        <w:rPr>
          <w:rFonts w:ascii="仿宋" w:eastAsia="仿宋" w:hAnsi="仿宋" w:hint="eastAsia"/>
          <w:sz w:val="30"/>
          <w:szCs w:val="30"/>
        </w:rPr>
        <w:t>2017</w:t>
      </w:r>
      <w:r w:rsidRPr="0074757A">
        <w:rPr>
          <w:rFonts w:ascii="仿宋" w:eastAsia="仿宋" w:hAnsi="仿宋" w:hint="eastAsia"/>
          <w:sz w:val="30"/>
          <w:szCs w:val="30"/>
        </w:rPr>
        <w:t>年研究生十大科技精英。杨鸿儒以全校第二名的成绩获评</w:t>
      </w:r>
      <w:r w:rsidRPr="0074757A">
        <w:rPr>
          <w:rFonts w:ascii="仿宋" w:eastAsia="仿宋" w:hAnsi="仿宋" w:hint="eastAsia"/>
          <w:sz w:val="30"/>
          <w:szCs w:val="30"/>
        </w:rPr>
        <w:t>2017</w:t>
      </w:r>
      <w:r w:rsidRPr="0074757A">
        <w:rPr>
          <w:rFonts w:ascii="仿宋" w:eastAsia="仿宋" w:hAnsi="仿宋" w:hint="eastAsia"/>
          <w:sz w:val="30"/>
          <w:szCs w:val="30"/>
        </w:rPr>
        <w:t>年十大优秀学生。焦祥祎成功击败清华大学本校推免学生成功推免至清华大学硕博连读。</w:t>
      </w:r>
    </w:p>
    <w:p w:rsidR="004F0C33" w:rsidRPr="0074757A" w:rsidRDefault="0074757A" w:rsidP="0074757A">
      <w:pPr>
        <w:adjustRightInd w:val="0"/>
        <w:snapToGrid w:val="0"/>
        <w:spacing w:line="540" w:lineRule="exact"/>
        <w:ind w:firstLineChars="200" w:firstLine="600"/>
        <w:rPr>
          <w:rFonts w:ascii="仿宋" w:eastAsia="仿宋" w:hAnsi="仿宋"/>
          <w:b/>
          <w:sz w:val="30"/>
          <w:szCs w:val="30"/>
        </w:rPr>
      </w:pPr>
      <w:r w:rsidRPr="0074757A">
        <w:rPr>
          <w:rFonts w:ascii="仿宋" w:eastAsia="仿宋" w:hAnsi="仿宋" w:hint="eastAsia"/>
          <w:sz w:val="30"/>
          <w:szCs w:val="30"/>
        </w:rPr>
        <w:t xml:space="preserve"> </w:t>
      </w:r>
      <w:r w:rsidRPr="0074757A">
        <w:rPr>
          <w:rFonts w:ascii="仿宋" w:eastAsia="仿宋" w:hAnsi="仿宋" w:hint="eastAsia"/>
          <w:b/>
          <w:sz w:val="30"/>
          <w:szCs w:val="30"/>
        </w:rPr>
        <w:t>二、融合发力，全力助推学院班导师和本科生导师制的实施</w:t>
      </w: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lastRenderedPageBreak/>
        <w:t>自</w:t>
      </w:r>
      <w:r w:rsidRPr="0074757A">
        <w:rPr>
          <w:rFonts w:ascii="仿宋" w:eastAsia="仿宋" w:hAnsi="仿宋" w:hint="eastAsia"/>
          <w:sz w:val="30"/>
          <w:szCs w:val="30"/>
        </w:rPr>
        <w:t>2007</w:t>
      </w:r>
      <w:r w:rsidRPr="0074757A">
        <w:rPr>
          <w:rFonts w:ascii="仿宋" w:eastAsia="仿宋" w:hAnsi="仿宋" w:hint="eastAsia"/>
          <w:sz w:val="30"/>
          <w:szCs w:val="30"/>
        </w:rPr>
        <w:t>年实施班导师制度后，</w:t>
      </w:r>
      <w:r w:rsidRPr="0074757A">
        <w:rPr>
          <w:rFonts w:ascii="仿宋" w:eastAsia="仿宋" w:hAnsi="仿宋" w:hint="eastAsia"/>
          <w:sz w:val="30"/>
          <w:szCs w:val="30"/>
        </w:rPr>
        <w:t>2017</w:t>
      </w:r>
      <w:r w:rsidRPr="0074757A">
        <w:rPr>
          <w:rFonts w:ascii="仿宋" w:eastAsia="仿宋" w:hAnsi="仿宋" w:hint="eastAsia"/>
          <w:sz w:val="30"/>
          <w:szCs w:val="30"/>
        </w:rPr>
        <w:t>年学院又实施了本科生导师制，开启学员育人新局面。业务课老师在导专业导风气在下功夫与辅导员学生教育与管理形成</w:t>
      </w:r>
      <w:r w:rsidRPr="0074757A">
        <w:rPr>
          <w:rFonts w:ascii="仿宋" w:eastAsia="仿宋" w:hAnsi="仿宋" w:hint="eastAsia"/>
          <w:sz w:val="30"/>
          <w:szCs w:val="30"/>
        </w:rPr>
        <w:t>合力，在学生科技创新能力培养和就业创业相互配合，学院党委每学期召开一次班导师会议，统一思想、研究问题。带班辅导员与班导师定期交流学生班级情况，及时解决问题。既促进了学生良好学风的养成，又培养了学生的专业兴趣，学生工程素养和科技创新能力得到了提升。考研率、就业率一直名列学校前茅。考研率一直稳定在</w:t>
      </w:r>
      <w:r w:rsidRPr="0074757A">
        <w:rPr>
          <w:rFonts w:ascii="仿宋" w:eastAsia="仿宋" w:hAnsi="仿宋" w:hint="eastAsia"/>
          <w:sz w:val="30"/>
          <w:szCs w:val="30"/>
        </w:rPr>
        <w:t>40</w:t>
      </w:r>
      <w:r w:rsidRPr="0074757A">
        <w:rPr>
          <w:rFonts w:ascii="仿宋" w:eastAsia="仿宋" w:hAnsi="仿宋" w:hint="eastAsia"/>
          <w:sz w:val="30"/>
          <w:szCs w:val="30"/>
        </w:rPr>
        <w:t>以上，毕业生因工程素养高、创新能力强、踏实肯干、善于合作而广受用人单位的欢迎，总体就业率达到</w:t>
      </w:r>
      <w:r w:rsidRPr="0074757A">
        <w:rPr>
          <w:rFonts w:ascii="仿宋" w:eastAsia="仿宋" w:hAnsi="仿宋" w:hint="eastAsia"/>
          <w:sz w:val="30"/>
          <w:szCs w:val="30"/>
        </w:rPr>
        <w:t>95%</w:t>
      </w:r>
      <w:r w:rsidRPr="0074757A">
        <w:rPr>
          <w:rFonts w:ascii="仿宋" w:eastAsia="仿宋" w:hAnsi="仿宋" w:hint="eastAsia"/>
          <w:sz w:val="30"/>
          <w:szCs w:val="30"/>
        </w:rPr>
        <w:t>以上，连续五年获评毕业生就业创业先进单位。</w:t>
      </w:r>
    </w:p>
    <w:p w:rsidR="004F0C33" w:rsidRPr="0074757A" w:rsidRDefault="0074757A" w:rsidP="0074757A">
      <w:pPr>
        <w:adjustRightInd w:val="0"/>
        <w:snapToGrid w:val="0"/>
        <w:spacing w:line="540" w:lineRule="exact"/>
        <w:ind w:firstLineChars="200" w:firstLine="602"/>
        <w:rPr>
          <w:rFonts w:ascii="仿宋" w:eastAsia="仿宋" w:hAnsi="仿宋"/>
          <w:b/>
          <w:sz w:val="30"/>
          <w:szCs w:val="30"/>
        </w:rPr>
      </w:pPr>
      <w:r w:rsidRPr="0074757A">
        <w:rPr>
          <w:rFonts w:ascii="仿宋" w:eastAsia="仿宋" w:hAnsi="仿宋" w:hint="eastAsia"/>
          <w:b/>
          <w:sz w:val="30"/>
          <w:szCs w:val="30"/>
        </w:rPr>
        <w:t>三、搭建品台，注重实践，助理学生全面成长</w:t>
      </w: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以青年志愿者协会为载体，组织“</w:t>
      </w:r>
      <w:r w:rsidRPr="0074757A">
        <w:rPr>
          <w:rFonts w:ascii="仿宋" w:eastAsia="仿宋" w:hAnsi="仿宋" w:hint="eastAsia"/>
          <w:sz w:val="30"/>
          <w:szCs w:val="30"/>
        </w:rPr>
        <w:t>小草学堂”的大学生志愿者暑期到日照、东营市开展定点义务支教，助力教育脱困。“小草学堂”先后招募志愿者</w:t>
      </w:r>
      <w:r w:rsidRPr="0074757A">
        <w:rPr>
          <w:rFonts w:ascii="仿宋" w:eastAsia="仿宋" w:hAnsi="仿宋" w:hint="eastAsia"/>
          <w:sz w:val="30"/>
          <w:szCs w:val="30"/>
        </w:rPr>
        <w:t>757</w:t>
      </w:r>
      <w:r w:rsidRPr="0074757A">
        <w:rPr>
          <w:rFonts w:ascii="仿宋" w:eastAsia="仿宋" w:hAnsi="仿宋" w:hint="eastAsia"/>
          <w:sz w:val="30"/>
          <w:szCs w:val="30"/>
        </w:rPr>
        <w:t>人，接纳山东省日照市和东营市农民工子女近</w:t>
      </w:r>
      <w:r w:rsidRPr="0074757A">
        <w:rPr>
          <w:rFonts w:ascii="仿宋" w:eastAsia="仿宋" w:hAnsi="仿宋" w:hint="eastAsia"/>
          <w:sz w:val="30"/>
          <w:szCs w:val="30"/>
        </w:rPr>
        <w:t>4000</w:t>
      </w:r>
      <w:r w:rsidRPr="0074757A">
        <w:rPr>
          <w:rFonts w:ascii="仿宋" w:eastAsia="仿宋" w:hAnsi="仿宋" w:hint="eastAsia"/>
          <w:sz w:val="30"/>
          <w:szCs w:val="30"/>
        </w:rPr>
        <w:t>人次，得到了社会的广泛关注和肯定。《中国教育报》等媒体进行过多次报道，“小草学堂”于</w:t>
      </w:r>
      <w:r w:rsidRPr="0074757A">
        <w:rPr>
          <w:rFonts w:ascii="仿宋" w:eastAsia="仿宋" w:hAnsi="仿宋" w:hint="eastAsia"/>
          <w:sz w:val="30"/>
          <w:szCs w:val="30"/>
        </w:rPr>
        <w:t xml:space="preserve"> 2014</w:t>
      </w:r>
      <w:r w:rsidRPr="0074757A">
        <w:rPr>
          <w:rFonts w:ascii="仿宋" w:eastAsia="仿宋" w:hAnsi="仿宋" w:hint="eastAsia"/>
          <w:sz w:val="30"/>
          <w:szCs w:val="30"/>
        </w:rPr>
        <w:t>年获评首届中国青年志愿服务项目大赛金奖，</w:t>
      </w:r>
      <w:r w:rsidRPr="0074757A">
        <w:rPr>
          <w:rFonts w:ascii="仿宋" w:eastAsia="仿宋" w:hAnsi="仿宋" w:hint="eastAsia"/>
          <w:sz w:val="30"/>
          <w:szCs w:val="30"/>
        </w:rPr>
        <w:t>2015</w:t>
      </w:r>
      <w:r w:rsidRPr="0074757A">
        <w:rPr>
          <w:rFonts w:ascii="仿宋" w:eastAsia="仿宋" w:hAnsi="仿宋" w:hint="eastAsia"/>
          <w:sz w:val="30"/>
          <w:szCs w:val="30"/>
        </w:rPr>
        <w:t>年荣获“强国杯”大中专学生志愿者暑期“三下乡”社会实践优秀团队，</w:t>
      </w:r>
      <w:r w:rsidRPr="0074757A">
        <w:rPr>
          <w:rFonts w:ascii="仿宋" w:eastAsia="仿宋" w:hAnsi="仿宋" w:hint="eastAsia"/>
          <w:sz w:val="30"/>
          <w:szCs w:val="30"/>
        </w:rPr>
        <w:t>2016</w:t>
      </w:r>
      <w:r w:rsidRPr="0074757A">
        <w:rPr>
          <w:rFonts w:ascii="仿宋" w:eastAsia="仿宋" w:hAnsi="仿宋" w:hint="eastAsia"/>
          <w:sz w:val="30"/>
          <w:szCs w:val="30"/>
        </w:rPr>
        <w:t>年，获评“中国青年志愿者优秀组织奖。</w:t>
      </w:r>
    </w:p>
    <w:p w:rsidR="004F0C33" w:rsidRPr="0074757A" w:rsidRDefault="0074757A" w:rsidP="0074757A">
      <w:pPr>
        <w:adjustRightInd w:val="0"/>
        <w:snapToGrid w:val="0"/>
        <w:spacing w:line="540" w:lineRule="exact"/>
        <w:ind w:firstLineChars="200" w:firstLine="602"/>
        <w:rPr>
          <w:rFonts w:ascii="仿宋" w:eastAsia="仿宋" w:hAnsi="仿宋"/>
          <w:b/>
          <w:sz w:val="30"/>
          <w:szCs w:val="30"/>
        </w:rPr>
      </w:pPr>
      <w:r w:rsidRPr="0074757A">
        <w:rPr>
          <w:rFonts w:ascii="仿宋" w:eastAsia="仿宋" w:hAnsi="仿宋" w:hint="eastAsia"/>
          <w:b/>
          <w:sz w:val="30"/>
          <w:szCs w:val="30"/>
        </w:rPr>
        <w:t>四、孜孜以求，为培养有本领、有担当的新时代青年贡献力量</w:t>
      </w: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始终注重理论武装工作，利用业余时间，认真学习贯彻党</w:t>
      </w:r>
      <w:r w:rsidRPr="0074757A">
        <w:rPr>
          <w:rFonts w:ascii="仿宋" w:eastAsia="仿宋" w:hAnsi="仿宋" w:hint="eastAsia"/>
          <w:sz w:val="30"/>
          <w:szCs w:val="30"/>
        </w:rPr>
        <w:t>的路线方针政策和习近平新时代中国特色社会主义思想，不断提高自己的政治素质和理论水平；认真学习党章党规和党支部工作业务知识，提高了从事党务工作的能力。</w:t>
      </w:r>
      <w:r w:rsidRPr="0074757A">
        <w:rPr>
          <w:rFonts w:ascii="仿宋" w:eastAsia="仿宋" w:hAnsi="仿宋" w:hint="eastAsia"/>
          <w:sz w:val="30"/>
          <w:szCs w:val="30"/>
        </w:rPr>
        <w:t xml:space="preserve"> </w:t>
      </w: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参与春蕾计划项目、学生党建与思想政治教育课题、特色品牌文化创建项目等多个项目。参与的《“体验式”德育教育模式的实践与探索》获得山东省“十一五”地方教育创新成果奖。考取心理咨询师（三级）和国家一级职业指导师资格证书。</w:t>
      </w:r>
      <w:r w:rsidRPr="0074757A">
        <w:rPr>
          <w:rFonts w:ascii="仿宋" w:eastAsia="仿宋" w:hAnsi="仿宋" w:hint="eastAsia"/>
          <w:sz w:val="30"/>
          <w:szCs w:val="30"/>
        </w:rPr>
        <w:t>2012</w:t>
      </w:r>
      <w:r w:rsidRPr="0074757A">
        <w:rPr>
          <w:rFonts w:ascii="仿宋" w:eastAsia="仿宋" w:hAnsi="仿宋" w:hint="eastAsia"/>
          <w:sz w:val="30"/>
          <w:szCs w:val="30"/>
        </w:rPr>
        <w:t>年、</w:t>
      </w:r>
      <w:r w:rsidRPr="0074757A">
        <w:rPr>
          <w:rFonts w:ascii="仿宋" w:eastAsia="仿宋" w:hAnsi="仿宋" w:hint="eastAsia"/>
          <w:sz w:val="30"/>
          <w:szCs w:val="30"/>
        </w:rPr>
        <w:t>2016</w:t>
      </w:r>
      <w:r w:rsidRPr="0074757A">
        <w:rPr>
          <w:rFonts w:ascii="仿宋" w:eastAsia="仿宋" w:hAnsi="仿宋" w:hint="eastAsia"/>
          <w:sz w:val="30"/>
          <w:szCs w:val="30"/>
        </w:rPr>
        <w:t>年被评为山东省大中专暑期三下乡社会实践活动优秀指导者；获得山东科技大学优秀辅导员、学生科技创新优秀指导教师、三八红旗手、就业创</w:t>
      </w:r>
      <w:r w:rsidRPr="0074757A">
        <w:rPr>
          <w:rFonts w:ascii="仿宋" w:eastAsia="仿宋" w:hAnsi="仿宋" w:hint="eastAsia"/>
          <w:sz w:val="30"/>
          <w:szCs w:val="30"/>
        </w:rPr>
        <w:t>业工作先进个人、新闻宣传工作先进个人、优秀网络管理员、工会积极分子等称号；学校第二届辅导员职业能力大赛二等奖。</w:t>
      </w:r>
    </w:p>
    <w:p w:rsidR="004F0C33" w:rsidRPr="0074757A" w:rsidRDefault="0074757A" w:rsidP="0074757A">
      <w:pPr>
        <w:adjustRightInd w:val="0"/>
        <w:snapToGrid w:val="0"/>
        <w:spacing w:line="540" w:lineRule="exact"/>
        <w:ind w:firstLineChars="200" w:firstLine="600"/>
        <w:rPr>
          <w:rFonts w:ascii="仿宋" w:eastAsia="仿宋" w:hAnsi="仿宋"/>
          <w:sz w:val="30"/>
          <w:szCs w:val="30"/>
        </w:rPr>
      </w:pPr>
      <w:r w:rsidRPr="0074757A">
        <w:rPr>
          <w:rFonts w:ascii="仿宋" w:eastAsia="仿宋" w:hAnsi="仿宋" w:hint="eastAsia"/>
          <w:sz w:val="30"/>
          <w:szCs w:val="30"/>
        </w:rPr>
        <w:t>学院获得科技创新工作进步奖、就业创业工作先进单位、五四红旗特色工作团委、优秀军训单位等荣誉称号。</w:t>
      </w:r>
    </w:p>
    <w:p w:rsidR="004F0C33" w:rsidRPr="0074757A" w:rsidRDefault="0074757A" w:rsidP="0074757A">
      <w:pPr>
        <w:adjustRightInd w:val="0"/>
        <w:snapToGrid w:val="0"/>
        <w:spacing w:line="540" w:lineRule="exact"/>
        <w:ind w:leftChars="50" w:left="105" w:firstLineChars="150" w:firstLine="450"/>
        <w:rPr>
          <w:rFonts w:ascii="仿宋" w:eastAsia="仿宋" w:hAnsi="仿宋" w:hint="eastAsia"/>
          <w:sz w:val="30"/>
          <w:szCs w:val="30"/>
        </w:rPr>
      </w:pPr>
      <w:r w:rsidRPr="0074757A">
        <w:rPr>
          <w:rFonts w:ascii="仿宋" w:eastAsia="仿宋" w:hAnsi="仿宋" w:hint="eastAsia"/>
          <w:sz w:val="30"/>
          <w:szCs w:val="30"/>
        </w:rPr>
        <w:t xml:space="preserve">           </w:t>
      </w:r>
      <w:r>
        <w:rPr>
          <w:rFonts w:ascii="仿宋" w:eastAsia="仿宋" w:hAnsi="仿宋" w:hint="eastAsia"/>
          <w:sz w:val="30"/>
          <w:szCs w:val="30"/>
        </w:rPr>
        <w:t xml:space="preserve">                                       </w:t>
      </w:r>
    </w:p>
    <w:sectPr w:rsidR="004F0C33" w:rsidRPr="007475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57A" w:rsidRDefault="0074757A" w:rsidP="0074757A">
      <w:r>
        <w:separator/>
      </w:r>
    </w:p>
  </w:endnote>
  <w:endnote w:type="continuationSeparator" w:id="0">
    <w:p w:rsidR="0074757A" w:rsidRDefault="0074757A" w:rsidP="0074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57A" w:rsidRDefault="0074757A" w:rsidP="0074757A">
      <w:r>
        <w:separator/>
      </w:r>
    </w:p>
  </w:footnote>
  <w:footnote w:type="continuationSeparator" w:id="0">
    <w:p w:rsidR="0074757A" w:rsidRDefault="0074757A" w:rsidP="007475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DAF"/>
    <w:rsid w:val="00106FC7"/>
    <w:rsid w:val="00194A45"/>
    <w:rsid w:val="004F0C33"/>
    <w:rsid w:val="00503DAF"/>
    <w:rsid w:val="006A505D"/>
    <w:rsid w:val="0074757A"/>
    <w:rsid w:val="00795C1E"/>
    <w:rsid w:val="008A5C51"/>
    <w:rsid w:val="00972621"/>
    <w:rsid w:val="00BA2292"/>
    <w:rsid w:val="00BD0A12"/>
    <w:rsid w:val="00DE54A8"/>
    <w:rsid w:val="00F02A8A"/>
    <w:rsid w:val="00F33D94"/>
    <w:rsid w:val="307E3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BE06C86-61D8-4C62-8FB1-616CFC40C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282</Words>
  <Characters>1613</Characters>
  <Application>Microsoft Office Word</Application>
  <DocSecurity>0</DocSecurity>
  <Lines>13</Lines>
  <Paragraphs>3</Paragraphs>
  <ScaleCrop>false</ScaleCrop>
  <Company>Microsoft</Company>
  <LinksUpToDate>false</LinksUpToDate>
  <CharactersWithSpaces>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msx</dc:creator>
  <cp:lastModifiedBy>赵洪刚</cp:lastModifiedBy>
  <cp:revision>8</cp:revision>
  <cp:lastPrinted>2018-05-28T01:47:00Z</cp:lastPrinted>
  <dcterms:created xsi:type="dcterms:W3CDTF">2018-05-21T03:23:00Z</dcterms:created>
  <dcterms:modified xsi:type="dcterms:W3CDTF">2018-05-29T11:30:00Z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